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99" w:rsidRDefault="00EA750B" w:rsidP="00EA750B">
      <w:pPr>
        <w:pStyle w:val="Ttulo1"/>
        <w:jc w:val="center"/>
        <w:rPr>
          <w:rFonts w:ascii="Times New Roman" w:eastAsia="Times New Roman" w:hAnsi="Times New Roman" w:cs="Times New Roman"/>
          <w:b/>
          <w:color w:val="auto"/>
          <w:sz w:val="22"/>
          <w:szCs w:val="22"/>
          <w:shd w:val="clear" w:color="auto" w:fill="FFFFFF"/>
          <w:lang w:val="en-US" w:eastAsia="pt-BR"/>
        </w:rPr>
      </w:pPr>
      <w:r w:rsidRPr="00EA750B">
        <w:rPr>
          <w:rFonts w:ascii="Times New Roman" w:eastAsia="Times New Roman" w:hAnsi="Times New Roman" w:cs="Times New Roman"/>
          <w:b/>
          <w:color w:val="auto"/>
          <w:sz w:val="22"/>
          <w:szCs w:val="22"/>
          <w:shd w:val="clear" w:color="auto" w:fill="FFFFFF"/>
          <w:lang w:val="en-US" w:eastAsia="pt-BR"/>
        </w:rPr>
        <w:t>Center for Research Technology and Education in Vitreous Materials (CeR</w:t>
      </w:r>
      <w:r w:rsidRPr="00EA750B">
        <w:rPr>
          <w:rFonts w:ascii="Times New Roman" w:eastAsia="Times New Roman" w:hAnsi="Times New Roman" w:cs="Times New Roman"/>
          <w:b/>
          <w:color w:val="ED7D31" w:themeColor="accent2"/>
          <w:sz w:val="22"/>
          <w:szCs w:val="22"/>
          <w:shd w:val="clear" w:color="auto" w:fill="FFFFFF"/>
          <w:lang w:val="en-US" w:eastAsia="pt-BR"/>
        </w:rPr>
        <w:t>T</w:t>
      </w:r>
      <w:r w:rsidRPr="00EA750B">
        <w:rPr>
          <w:rFonts w:ascii="Times New Roman" w:eastAsia="Times New Roman" w:hAnsi="Times New Roman" w:cs="Times New Roman"/>
          <w:b/>
          <w:color w:val="auto"/>
          <w:sz w:val="22"/>
          <w:szCs w:val="22"/>
          <w:shd w:val="clear" w:color="auto" w:fill="FFFFFF"/>
          <w:lang w:val="en-US" w:eastAsia="pt-BR"/>
        </w:rPr>
        <w:t>EV)</w:t>
      </w:r>
    </w:p>
    <w:p w:rsidR="008349F8" w:rsidRPr="008349F8" w:rsidRDefault="008349F8" w:rsidP="008349F8">
      <w:pPr>
        <w:jc w:val="center"/>
        <w:rPr>
          <w:lang w:val="en-US" w:eastAsia="pt-BR"/>
        </w:rPr>
      </w:pPr>
      <w:r>
        <w:rPr>
          <w:lang w:val="en-US" w:eastAsia="pt-BR"/>
        </w:rPr>
        <w:t>Summary report July 2013- June 2015</w:t>
      </w:r>
    </w:p>
    <w:p w:rsidR="0098147A" w:rsidRDefault="00B54499" w:rsidP="00EA750B">
      <w:pPr>
        <w:pStyle w:val="Ttulo1"/>
        <w:numPr>
          <w:ilvl w:val="0"/>
          <w:numId w:val="10"/>
        </w:numPr>
        <w:jc w:val="both"/>
        <w:rPr>
          <w:rFonts w:ascii="Times New Roman" w:eastAsia="Times New Roman" w:hAnsi="Times New Roman" w:cs="Times New Roman"/>
          <w:sz w:val="22"/>
          <w:szCs w:val="22"/>
          <w:shd w:val="clear" w:color="auto" w:fill="FFFFFF"/>
          <w:lang w:val="en-US" w:eastAsia="pt-BR"/>
        </w:rPr>
      </w:pPr>
      <w:r w:rsidRPr="00E604DA">
        <w:rPr>
          <w:rFonts w:ascii="Times New Roman" w:eastAsia="Times New Roman" w:hAnsi="Times New Roman" w:cs="Times New Roman"/>
          <w:sz w:val="22"/>
          <w:szCs w:val="22"/>
          <w:shd w:val="clear" w:color="auto" w:fill="FFFFFF"/>
          <w:lang w:val="en-US" w:eastAsia="pt-BR"/>
        </w:rPr>
        <w:t>RIDC Identification (Max. 1 page)</w:t>
      </w:r>
    </w:p>
    <w:p w:rsidR="00EA750B" w:rsidRDefault="00EA750B" w:rsidP="00EA750B">
      <w:pPr>
        <w:pStyle w:val="Ttulo1"/>
        <w:jc w:val="center"/>
        <w:rPr>
          <w:rFonts w:ascii="Times New Roman" w:eastAsia="Times New Roman" w:hAnsi="Times New Roman" w:cs="Times New Roman"/>
          <w:color w:val="500050"/>
          <w:sz w:val="22"/>
          <w:szCs w:val="22"/>
          <w:u w:val="single"/>
          <w:shd w:val="clear" w:color="auto" w:fill="FFFFFF"/>
          <w:lang w:val="en-US" w:eastAsia="pt-BR"/>
        </w:rPr>
      </w:pPr>
      <w:r w:rsidRPr="00B92ACE">
        <w:rPr>
          <w:rFonts w:ascii="Times New Roman" w:eastAsia="Times New Roman" w:hAnsi="Times New Roman" w:cs="Times New Roman"/>
          <w:b/>
          <w:color w:val="auto"/>
          <w:sz w:val="22"/>
          <w:szCs w:val="22"/>
          <w:shd w:val="clear" w:color="auto" w:fill="FFFFFF"/>
          <w:lang w:val="en-US" w:eastAsia="pt-BR"/>
        </w:rPr>
        <w:t>Ce</w:t>
      </w:r>
      <w:r w:rsidRPr="00EA750B">
        <w:rPr>
          <w:rFonts w:ascii="Times New Roman" w:eastAsia="Times New Roman" w:hAnsi="Times New Roman" w:cs="Times New Roman"/>
          <w:color w:val="auto"/>
          <w:sz w:val="22"/>
          <w:szCs w:val="22"/>
          <w:shd w:val="clear" w:color="auto" w:fill="FFFFFF"/>
          <w:lang w:val="en-US" w:eastAsia="pt-BR"/>
        </w:rPr>
        <w:t xml:space="preserve">nter for </w:t>
      </w:r>
      <w:r w:rsidRPr="00B92ACE">
        <w:rPr>
          <w:rFonts w:ascii="Times New Roman" w:eastAsia="Times New Roman" w:hAnsi="Times New Roman" w:cs="Times New Roman"/>
          <w:b/>
          <w:color w:val="auto"/>
          <w:sz w:val="22"/>
          <w:szCs w:val="22"/>
          <w:shd w:val="clear" w:color="auto" w:fill="FFFFFF"/>
          <w:lang w:val="en-US" w:eastAsia="pt-BR"/>
        </w:rPr>
        <w:t>R</w:t>
      </w:r>
      <w:r w:rsidRPr="00EA750B">
        <w:rPr>
          <w:rFonts w:ascii="Times New Roman" w:eastAsia="Times New Roman" w:hAnsi="Times New Roman" w:cs="Times New Roman"/>
          <w:color w:val="auto"/>
          <w:sz w:val="22"/>
          <w:szCs w:val="22"/>
          <w:shd w:val="clear" w:color="auto" w:fill="FFFFFF"/>
          <w:lang w:val="en-US" w:eastAsia="pt-BR"/>
        </w:rPr>
        <w:t xml:space="preserve">esearch </w:t>
      </w:r>
      <w:r w:rsidRPr="00B92ACE">
        <w:rPr>
          <w:rFonts w:ascii="Times New Roman" w:eastAsia="Times New Roman" w:hAnsi="Times New Roman" w:cs="Times New Roman"/>
          <w:b/>
          <w:color w:val="auto"/>
          <w:sz w:val="22"/>
          <w:szCs w:val="22"/>
          <w:shd w:val="clear" w:color="auto" w:fill="FFFFFF"/>
          <w:lang w:val="en-US" w:eastAsia="pt-BR"/>
        </w:rPr>
        <w:t>T</w:t>
      </w:r>
      <w:r w:rsidRPr="00EA750B">
        <w:rPr>
          <w:rFonts w:ascii="Times New Roman" w:eastAsia="Times New Roman" w:hAnsi="Times New Roman" w:cs="Times New Roman"/>
          <w:color w:val="auto"/>
          <w:sz w:val="22"/>
          <w:szCs w:val="22"/>
          <w:shd w:val="clear" w:color="auto" w:fill="FFFFFF"/>
          <w:lang w:val="en-US" w:eastAsia="pt-BR"/>
        </w:rPr>
        <w:t xml:space="preserve">echnology and </w:t>
      </w:r>
      <w:r w:rsidRPr="00B92ACE">
        <w:rPr>
          <w:rFonts w:ascii="Times New Roman" w:eastAsia="Times New Roman" w:hAnsi="Times New Roman" w:cs="Times New Roman"/>
          <w:b/>
          <w:color w:val="auto"/>
          <w:sz w:val="22"/>
          <w:szCs w:val="22"/>
          <w:shd w:val="clear" w:color="auto" w:fill="FFFFFF"/>
          <w:lang w:val="en-US" w:eastAsia="pt-BR"/>
        </w:rPr>
        <w:t>E</w:t>
      </w:r>
      <w:r w:rsidRPr="00EA750B">
        <w:rPr>
          <w:rFonts w:ascii="Times New Roman" w:eastAsia="Times New Roman" w:hAnsi="Times New Roman" w:cs="Times New Roman"/>
          <w:color w:val="auto"/>
          <w:sz w:val="22"/>
          <w:szCs w:val="22"/>
          <w:shd w:val="clear" w:color="auto" w:fill="FFFFFF"/>
          <w:lang w:val="en-US" w:eastAsia="pt-BR"/>
        </w:rPr>
        <w:t xml:space="preserve">ducation in </w:t>
      </w:r>
      <w:r w:rsidRPr="00B92ACE">
        <w:rPr>
          <w:rFonts w:ascii="Times New Roman" w:eastAsia="Times New Roman" w:hAnsi="Times New Roman" w:cs="Times New Roman"/>
          <w:b/>
          <w:color w:val="auto"/>
          <w:sz w:val="22"/>
          <w:szCs w:val="22"/>
          <w:shd w:val="clear" w:color="auto" w:fill="FFFFFF"/>
          <w:lang w:val="en-US" w:eastAsia="pt-BR"/>
        </w:rPr>
        <w:t>V</w:t>
      </w:r>
      <w:r w:rsidRPr="00EA750B">
        <w:rPr>
          <w:rFonts w:ascii="Times New Roman" w:eastAsia="Times New Roman" w:hAnsi="Times New Roman" w:cs="Times New Roman"/>
          <w:color w:val="auto"/>
          <w:sz w:val="22"/>
          <w:szCs w:val="22"/>
          <w:shd w:val="clear" w:color="auto" w:fill="FFFFFF"/>
          <w:lang w:val="en-US" w:eastAsia="pt-BR"/>
        </w:rPr>
        <w:t>itreous Materials (CeRTEV)</w:t>
      </w:r>
      <w:r w:rsidR="00CC7F2F">
        <w:rPr>
          <w:rFonts w:ascii="Times New Roman" w:eastAsia="Times New Roman" w:hAnsi="Times New Roman" w:cs="Times New Roman"/>
          <w:color w:val="auto"/>
          <w:sz w:val="22"/>
          <w:szCs w:val="22"/>
          <w:shd w:val="clear" w:color="auto" w:fill="FFFFFF"/>
          <w:lang w:val="en-US" w:eastAsia="pt-BR"/>
        </w:rPr>
        <w:t xml:space="preserve"> </w:t>
      </w:r>
      <w:r>
        <w:rPr>
          <w:rFonts w:ascii="Times New Roman" w:eastAsia="Times New Roman" w:hAnsi="Times New Roman" w:cs="Times New Roman"/>
          <w:color w:val="500050"/>
          <w:sz w:val="22"/>
          <w:szCs w:val="22"/>
          <w:u w:val="single"/>
          <w:shd w:val="clear" w:color="auto" w:fill="FFFFFF"/>
          <w:lang w:val="en-US" w:eastAsia="pt-BR"/>
        </w:rPr>
        <w:t>www.certev.ufscar.br</w:t>
      </w:r>
    </w:p>
    <w:p w:rsidR="00EB6328" w:rsidRPr="00EB6328" w:rsidRDefault="00EB6328" w:rsidP="00EB6328">
      <w:pPr>
        <w:rPr>
          <w:lang w:val="en-US" w:eastAsia="pt-BR"/>
        </w:rPr>
      </w:pPr>
    </w:p>
    <w:p w:rsidR="00B54499" w:rsidRDefault="00B92ACE" w:rsidP="00882FFB">
      <w:pPr>
        <w:spacing w:after="0" w:line="240" w:lineRule="auto"/>
        <w:jc w:val="both"/>
        <w:rPr>
          <w:rFonts w:ascii="Times New Roman" w:hAnsi="Times New Roman" w:cs="Times New Roman"/>
          <w:color w:val="000000"/>
          <w:shd w:val="clear" w:color="auto" w:fill="FFFFFF"/>
          <w:lang w:val="en-US"/>
        </w:rPr>
      </w:pPr>
      <w:r>
        <w:rPr>
          <w:rStyle w:val="apple-converted-space"/>
          <w:rFonts w:ascii="Times New Roman" w:hAnsi="Times New Roman" w:cs="Times New Roman"/>
          <w:color w:val="000000"/>
          <w:shd w:val="clear" w:color="auto" w:fill="FFFFFF"/>
          <w:lang w:val="en-US"/>
        </w:rPr>
        <w:t>T</w:t>
      </w:r>
      <w:r w:rsidR="00173BE2" w:rsidRPr="00E604DA">
        <w:rPr>
          <w:rFonts w:ascii="Times New Roman" w:hAnsi="Times New Roman" w:cs="Times New Roman"/>
          <w:color w:val="000000"/>
          <w:shd w:val="clear" w:color="auto" w:fill="FFFFFF"/>
          <w:lang w:val="en-US"/>
        </w:rPr>
        <w:t>he core group of the Center comprise</w:t>
      </w:r>
      <w:r w:rsidR="007126CA">
        <w:rPr>
          <w:rFonts w:ascii="Times New Roman" w:hAnsi="Times New Roman" w:cs="Times New Roman"/>
          <w:color w:val="000000"/>
          <w:shd w:val="clear" w:color="auto" w:fill="FFFFFF"/>
          <w:lang w:val="en-US"/>
        </w:rPr>
        <w:t>s</w:t>
      </w:r>
      <w:r w:rsidR="00173BE2" w:rsidRPr="00E604DA">
        <w:rPr>
          <w:rFonts w:ascii="Times New Roman" w:hAnsi="Times New Roman" w:cs="Times New Roman"/>
          <w:color w:val="000000"/>
          <w:shd w:val="clear" w:color="auto" w:fill="FFFFFF"/>
          <w:lang w:val="en-US"/>
        </w:rPr>
        <w:t xml:space="preserve"> 13 professors at USP and UFSCar (both located in São Carl</w:t>
      </w:r>
      <w:r w:rsidR="00864567">
        <w:rPr>
          <w:rFonts w:ascii="Times New Roman" w:hAnsi="Times New Roman" w:cs="Times New Roman"/>
          <w:color w:val="000000"/>
          <w:shd w:val="clear" w:color="auto" w:fill="FFFFFF"/>
          <w:lang w:val="en-US"/>
        </w:rPr>
        <w:t>os) and 1 at UNESP (located 35 k</w:t>
      </w:r>
      <w:r w:rsidR="00173BE2" w:rsidRPr="00E604DA">
        <w:rPr>
          <w:rFonts w:ascii="Times New Roman" w:hAnsi="Times New Roman" w:cs="Times New Roman"/>
          <w:color w:val="000000"/>
          <w:shd w:val="clear" w:color="auto" w:fill="FFFFFF"/>
          <w:lang w:val="en-US"/>
        </w:rPr>
        <w:t xml:space="preserve">m from São Carlos) who are experts in engineering, chemistry and physics of vitreous materials, glass crystallization and a wide range of structural and functional characterization techniques. They advise about 50 students and post-docs engaged in glass research and are embedded in a large Brazilian and international </w:t>
      </w:r>
      <w:r w:rsidR="00D555F7">
        <w:rPr>
          <w:rFonts w:ascii="Times New Roman" w:hAnsi="Times New Roman" w:cs="Times New Roman"/>
          <w:color w:val="000000"/>
          <w:shd w:val="clear" w:color="auto" w:fill="FFFFFF"/>
          <w:lang w:val="en-US"/>
        </w:rPr>
        <w:t xml:space="preserve">network of collaborations. </w:t>
      </w:r>
      <w:r w:rsidR="00965815" w:rsidRPr="00965815">
        <w:rPr>
          <w:rFonts w:ascii="Times New Roman" w:hAnsi="Times New Roman" w:cs="Times New Roman"/>
          <w:color w:val="000000"/>
          <w:highlight w:val="yellow"/>
          <w:shd w:val="clear" w:color="auto" w:fill="FFFFFF"/>
          <w:lang w:val="en-US"/>
        </w:rPr>
        <w:t xml:space="preserve">This is likely the smallest </w:t>
      </w:r>
      <w:r w:rsidR="00EA3E56">
        <w:rPr>
          <w:rFonts w:ascii="Times New Roman" w:hAnsi="Times New Roman" w:cs="Times New Roman"/>
          <w:color w:val="000000"/>
          <w:highlight w:val="yellow"/>
          <w:shd w:val="clear" w:color="auto" w:fill="FFFFFF"/>
          <w:lang w:val="en-US"/>
        </w:rPr>
        <w:t xml:space="preserve">group among </w:t>
      </w:r>
      <w:r w:rsidR="00965815" w:rsidRPr="00965815">
        <w:rPr>
          <w:rFonts w:ascii="Times New Roman" w:hAnsi="Times New Roman" w:cs="Times New Roman"/>
          <w:color w:val="000000"/>
          <w:highlight w:val="yellow"/>
          <w:shd w:val="clear" w:color="auto" w:fill="FFFFFF"/>
          <w:lang w:val="en-US"/>
        </w:rPr>
        <w:t xml:space="preserve">the 17 </w:t>
      </w:r>
      <w:r w:rsidR="00965815">
        <w:rPr>
          <w:rFonts w:ascii="Times New Roman" w:hAnsi="Times New Roman" w:cs="Times New Roman"/>
          <w:color w:val="000000"/>
          <w:highlight w:val="yellow"/>
          <w:shd w:val="clear" w:color="auto" w:fill="FFFFFF"/>
          <w:lang w:val="en-US"/>
        </w:rPr>
        <w:t xml:space="preserve">Fapesp funded </w:t>
      </w:r>
      <w:r>
        <w:rPr>
          <w:rFonts w:ascii="Times New Roman" w:hAnsi="Times New Roman" w:cs="Times New Roman"/>
          <w:color w:val="000000"/>
          <w:highlight w:val="yellow"/>
          <w:shd w:val="clear" w:color="auto" w:fill="FFFFFF"/>
          <w:lang w:val="en-US"/>
        </w:rPr>
        <w:t>research c</w:t>
      </w:r>
      <w:r w:rsidR="00965815" w:rsidRPr="00965815">
        <w:rPr>
          <w:rFonts w:ascii="Times New Roman" w:hAnsi="Times New Roman" w:cs="Times New Roman"/>
          <w:color w:val="000000"/>
          <w:highlight w:val="yellow"/>
          <w:shd w:val="clear" w:color="auto" w:fill="FFFFFF"/>
          <w:lang w:val="en-US"/>
        </w:rPr>
        <w:t>enters</w:t>
      </w:r>
      <w:r w:rsidR="00EA3E56">
        <w:rPr>
          <w:rFonts w:ascii="Times New Roman" w:hAnsi="Times New Roman" w:cs="Times New Roman"/>
          <w:color w:val="000000"/>
          <w:highlight w:val="yellow"/>
          <w:shd w:val="clear" w:color="auto" w:fill="FFFFFF"/>
          <w:lang w:val="en-US"/>
        </w:rPr>
        <w:t xml:space="preserve"> (CEPIDs)</w:t>
      </w:r>
      <w:r w:rsidR="00965815" w:rsidRPr="00965815">
        <w:rPr>
          <w:rFonts w:ascii="Times New Roman" w:hAnsi="Times New Roman" w:cs="Times New Roman"/>
          <w:color w:val="000000"/>
          <w:highlight w:val="yellow"/>
          <w:shd w:val="clear" w:color="auto" w:fill="FFFFFF"/>
          <w:lang w:val="en-US"/>
        </w:rPr>
        <w:t xml:space="preserve"> in</w:t>
      </w:r>
      <w:r w:rsidR="00EA3E56">
        <w:rPr>
          <w:rFonts w:ascii="Times New Roman" w:hAnsi="Times New Roman" w:cs="Times New Roman"/>
          <w:color w:val="000000"/>
          <w:highlight w:val="yellow"/>
          <w:shd w:val="clear" w:color="auto" w:fill="FFFFFF"/>
          <w:lang w:val="en-US"/>
        </w:rPr>
        <w:t xml:space="preserve"> the S</w:t>
      </w:r>
      <w:r>
        <w:rPr>
          <w:rFonts w:ascii="Times New Roman" w:hAnsi="Times New Roman" w:cs="Times New Roman"/>
          <w:color w:val="000000"/>
          <w:highlight w:val="yellow"/>
          <w:shd w:val="clear" w:color="auto" w:fill="FFFFFF"/>
          <w:lang w:val="en-US"/>
        </w:rPr>
        <w:t>tate of</w:t>
      </w:r>
      <w:r w:rsidR="00965815" w:rsidRPr="00965815">
        <w:rPr>
          <w:rFonts w:ascii="Times New Roman" w:hAnsi="Times New Roman" w:cs="Times New Roman"/>
          <w:color w:val="000000"/>
          <w:highlight w:val="yellow"/>
          <w:shd w:val="clear" w:color="auto" w:fill="FFFFFF"/>
          <w:lang w:val="en-US"/>
        </w:rPr>
        <w:t xml:space="preserve"> São Paulo</w:t>
      </w:r>
      <w:r w:rsidR="00965815">
        <w:rPr>
          <w:rFonts w:ascii="Times New Roman" w:hAnsi="Times New Roman" w:cs="Times New Roman"/>
          <w:color w:val="000000"/>
          <w:highlight w:val="yellow"/>
          <w:shd w:val="clear" w:color="auto" w:fill="FFFFFF"/>
          <w:lang w:val="en-US"/>
        </w:rPr>
        <w:t>,</w:t>
      </w:r>
      <w:r w:rsidR="00965815" w:rsidRPr="00965815">
        <w:rPr>
          <w:rFonts w:ascii="Times New Roman" w:hAnsi="Times New Roman" w:cs="Times New Roman"/>
          <w:color w:val="000000"/>
          <w:highlight w:val="yellow"/>
          <w:shd w:val="clear" w:color="auto" w:fill="FFFFFF"/>
          <w:lang w:val="en-US"/>
        </w:rPr>
        <w:t xml:space="preserve"> and yet is one of the largest</w:t>
      </w:r>
      <w:r w:rsidR="008349F8">
        <w:rPr>
          <w:rFonts w:ascii="Times New Roman" w:hAnsi="Times New Roman" w:cs="Times New Roman"/>
          <w:color w:val="000000"/>
          <w:highlight w:val="yellow"/>
          <w:shd w:val="clear" w:color="auto" w:fill="FFFFFF"/>
          <w:lang w:val="en-US"/>
        </w:rPr>
        <w:t xml:space="preserve"> </w:t>
      </w:r>
      <w:r w:rsidR="008349F8" w:rsidRPr="008349F8">
        <w:rPr>
          <w:rFonts w:ascii="Times New Roman" w:hAnsi="Times New Roman" w:cs="Times New Roman"/>
          <w:color w:val="000000"/>
          <w:highlight w:val="yellow"/>
          <w:u w:val="single"/>
          <w:shd w:val="clear" w:color="auto" w:fill="FFFFFF"/>
          <w:lang w:val="en-US"/>
        </w:rPr>
        <w:t>academic</w:t>
      </w:r>
      <w:r w:rsidR="00965815" w:rsidRPr="00965815">
        <w:rPr>
          <w:rFonts w:ascii="Times New Roman" w:hAnsi="Times New Roman" w:cs="Times New Roman"/>
          <w:color w:val="000000"/>
          <w:highlight w:val="yellow"/>
          <w:shd w:val="clear" w:color="auto" w:fill="FFFFFF"/>
          <w:lang w:val="en-US"/>
        </w:rPr>
        <w:t xml:space="preserve"> “glass” research teams in the world</w:t>
      </w:r>
      <w:r w:rsidR="00965815">
        <w:rPr>
          <w:rFonts w:ascii="Times New Roman" w:hAnsi="Times New Roman" w:cs="Times New Roman"/>
          <w:color w:val="000000"/>
          <w:shd w:val="clear" w:color="auto" w:fill="FFFFFF"/>
          <w:lang w:val="en-US"/>
        </w:rPr>
        <w:t xml:space="preserve">! </w:t>
      </w:r>
      <w:r w:rsidR="00D555F7">
        <w:rPr>
          <w:rFonts w:ascii="Times New Roman" w:hAnsi="Times New Roman" w:cs="Times New Roman"/>
          <w:color w:val="000000"/>
          <w:shd w:val="clear" w:color="auto" w:fill="FFFFFF"/>
          <w:lang w:val="en-US"/>
        </w:rPr>
        <w:t xml:space="preserve">We </w:t>
      </w:r>
      <w:r w:rsidR="00B91D15" w:rsidRPr="00922497">
        <w:rPr>
          <w:rFonts w:ascii="Times New Roman" w:hAnsi="Times New Roman" w:cs="Times New Roman"/>
          <w:shd w:val="clear" w:color="auto" w:fill="FFFFFF"/>
          <w:lang w:val="en-US"/>
        </w:rPr>
        <w:t>are</w:t>
      </w:r>
      <w:r w:rsidR="00B91D15">
        <w:rPr>
          <w:rFonts w:ascii="Times New Roman" w:hAnsi="Times New Roman" w:cs="Times New Roman"/>
          <w:color w:val="00B0F0"/>
          <w:shd w:val="clear" w:color="auto" w:fill="FFFFFF"/>
          <w:lang w:val="en-US"/>
        </w:rPr>
        <w:t xml:space="preserve"> </w:t>
      </w:r>
      <w:r w:rsidR="00173BE2" w:rsidRPr="00E604DA">
        <w:rPr>
          <w:rFonts w:ascii="Times New Roman" w:hAnsi="Times New Roman" w:cs="Times New Roman"/>
          <w:color w:val="000000"/>
          <w:shd w:val="clear" w:color="auto" w:fill="FFFFFF"/>
          <w:lang w:val="en-US"/>
        </w:rPr>
        <w:t>research</w:t>
      </w:r>
      <w:r w:rsidR="00B91D15">
        <w:rPr>
          <w:rFonts w:ascii="Times New Roman" w:hAnsi="Times New Roman" w:cs="Times New Roman"/>
          <w:color w:val="000000"/>
          <w:shd w:val="clear" w:color="auto" w:fill="FFFFFF"/>
          <w:lang w:val="en-US"/>
        </w:rPr>
        <w:t>ing</w:t>
      </w:r>
      <w:r w:rsidR="00173BE2" w:rsidRPr="00E604DA">
        <w:rPr>
          <w:rFonts w:ascii="Times New Roman" w:hAnsi="Times New Roman" w:cs="Times New Roman"/>
          <w:color w:val="000000"/>
          <w:shd w:val="clear" w:color="auto" w:fill="FFFFFF"/>
          <w:lang w:val="en-US"/>
        </w:rPr>
        <w:t xml:space="preserve"> and develop</w:t>
      </w:r>
      <w:r w:rsidR="00B91D15">
        <w:rPr>
          <w:rFonts w:ascii="Times New Roman" w:hAnsi="Times New Roman" w:cs="Times New Roman"/>
          <w:color w:val="000000"/>
          <w:shd w:val="clear" w:color="auto" w:fill="FFFFFF"/>
          <w:lang w:val="en-US"/>
        </w:rPr>
        <w:t>ing</w:t>
      </w:r>
      <w:r w:rsidR="00173BE2" w:rsidRPr="00E604DA">
        <w:rPr>
          <w:rFonts w:ascii="Times New Roman" w:hAnsi="Times New Roman" w:cs="Times New Roman"/>
          <w:color w:val="000000"/>
          <w:shd w:val="clear" w:color="auto" w:fill="FFFFFF"/>
          <w:lang w:val="en-US"/>
        </w:rPr>
        <w:t xml:space="preserve"> new active glasses and glass-ceramics presenting application-relevant functionalities, such as high mechanical strength and electrical conductivity, biological, optical or catalytic activity, and/or combinations of these properties</w:t>
      </w:r>
      <w:r w:rsidR="00CC708D">
        <w:rPr>
          <w:rFonts w:ascii="Times New Roman" w:hAnsi="Times New Roman" w:cs="Times New Roman"/>
          <w:color w:val="000000"/>
          <w:shd w:val="clear" w:color="auto" w:fill="FFFFFF"/>
          <w:lang w:val="en-US"/>
        </w:rPr>
        <w:t>.</w:t>
      </w:r>
      <w:r w:rsidR="00173BE2" w:rsidRPr="00E604DA">
        <w:rPr>
          <w:rFonts w:ascii="Times New Roman" w:hAnsi="Times New Roman" w:cs="Times New Roman"/>
          <w:color w:val="000000"/>
          <w:shd w:val="clear" w:color="auto" w:fill="FFFFFF"/>
          <w:lang w:val="en-US"/>
        </w:rPr>
        <w:t xml:space="preserve"> A fundamental understanding of these properties will be sought on the basis of the structural organization of these materials on different length scales. </w:t>
      </w:r>
    </w:p>
    <w:p w:rsidR="00882FFB" w:rsidRDefault="00882FFB" w:rsidP="00882FFB">
      <w:pPr>
        <w:spacing w:after="0" w:line="240" w:lineRule="auto"/>
        <w:jc w:val="both"/>
        <w:rPr>
          <w:rFonts w:ascii="Times New Roman" w:hAnsi="Times New Roman" w:cs="Times New Roman"/>
          <w:color w:val="000000"/>
          <w:shd w:val="clear" w:color="auto" w:fill="FFFFFF"/>
          <w:lang w:val="en-US"/>
        </w:rPr>
      </w:pPr>
    </w:p>
    <w:p w:rsidR="00882FFB" w:rsidRPr="00E604DA" w:rsidRDefault="004B0509" w:rsidP="00882FFB">
      <w:pPr>
        <w:spacing w:after="0" w:line="240" w:lineRule="auto"/>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ADMINISTRATIVE PERSONNEL</w:t>
      </w:r>
    </w:p>
    <w:p w:rsidR="00EA750B" w:rsidRPr="00E604DA" w:rsidRDefault="00FE5FCF" w:rsidP="00882FFB">
      <w:pPr>
        <w:numPr>
          <w:ilvl w:val="0"/>
          <w:numId w:val="4"/>
        </w:numPr>
        <w:spacing w:after="0" w:line="240" w:lineRule="auto"/>
        <w:ind w:left="0" w:firstLine="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Ligia Diniz</w:t>
      </w:r>
      <w:r w:rsidR="00EA750B" w:rsidRPr="00E604DA">
        <w:rPr>
          <w:rFonts w:ascii="Times New Roman" w:hAnsi="Times New Roman" w:cs="Times New Roman"/>
          <w:bCs/>
          <w:color w:val="000000"/>
          <w:shd w:val="clear" w:color="auto" w:fill="FFFFFF"/>
        </w:rPr>
        <w:tab/>
      </w:r>
      <w:r>
        <w:rPr>
          <w:rFonts w:ascii="Times New Roman" w:hAnsi="Times New Roman" w:cs="Times New Roman"/>
          <w:bCs/>
          <w:color w:val="000000"/>
          <w:shd w:val="clear" w:color="auto" w:fill="FFFFFF"/>
        </w:rPr>
        <w:tab/>
      </w:r>
      <w:r>
        <w:rPr>
          <w:rFonts w:ascii="Times New Roman" w:hAnsi="Times New Roman" w:cs="Times New Roman"/>
          <w:bCs/>
          <w:color w:val="000000"/>
          <w:shd w:val="clear" w:color="auto" w:fill="FFFFFF"/>
        </w:rPr>
        <w:tab/>
      </w:r>
      <w:r w:rsidR="00882FFB">
        <w:rPr>
          <w:rFonts w:ascii="Times New Roman" w:hAnsi="Times New Roman" w:cs="Times New Roman"/>
          <w:bCs/>
          <w:color w:val="000000"/>
          <w:shd w:val="clear" w:color="auto" w:fill="FFFFFF"/>
        </w:rPr>
        <w:tab/>
      </w:r>
      <w:r w:rsidR="00882FFB">
        <w:rPr>
          <w:rFonts w:ascii="Times New Roman" w:hAnsi="Times New Roman" w:cs="Times New Roman"/>
          <w:bCs/>
          <w:color w:val="000000"/>
          <w:shd w:val="clear" w:color="auto" w:fill="FFFFFF"/>
        </w:rPr>
        <w:tab/>
      </w:r>
      <w:r w:rsidR="00EA750B" w:rsidRPr="00E604DA">
        <w:rPr>
          <w:rFonts w:ascii="Times New Roman" w:hAnsi="Times New Roman" w:cs="Times New Roman"/>
          <w:color w:val="000000"/>
          <w:shd w:val="clear" w:color="auto" w:fill="FFFFFF"/>
        </w:rPr>
        <w:t>Man</w:t>
      </w:r>
      <w:r w:rsidR="00864567">
        <w:rPr>
          <w:rFonts w:ascii="Times New Roman" w:hAnsi="Times New Roman" w:cs="Times New Roman"/>
          <w:color w:val="000000"/>
          <w:shd w:val="clear" w:color="auto" w:fill="FFFFFF"/>
        </w:rPr>
        <w:t>ager (gestora)</w:t>
      </w:r>
    </w:p>
    <w:p w:rsidR="00EA750B" w:rsidRPr="00882FFB" w:rsidRDefault="00EA750B" w:rsidP="00882FFB">
      <w:pPr>
        <w:numPr>
          <w:ilvl w:val="0"/>
          <w:numId w:val="4"/>
        </w:numPr>
        <w:spacing w:after="0" w:line="240" w:lineRule="auto"/>
        <w:ind w:left="0" w:firstLine="0"/>
        <w:jc w:val="both"/>
        <w:rPr>
          <w:rFonts w:ascii="Times New Roman" w:hAnsi="Times New Roman" w:cs="Times New Roman"/>
          <w:color w:val="000000"/>
          <w:shd w:val="clear" w:color="auto" w:fill="FFFFFF"/>
          <w:lang w:val="en-US"/>
        </w:rPr>
      </w:pPr>
      <w:r w:rsidRPr="00882FFB">
        <w:rPr>
          <w:rFonts w:ascii="Times New Roman" w:hAnsi="Times New Roman" w:cs="Times New Roman"/>
          <w:bCs/>
          <w:color w:val="000000"/>
          <w:shd w:val="clear" w:color="auto" w:fill="FFFFFF"/>
          <w:lang w:val="en-US"/>
        </w:rPr>
        <w:t xml:space="preserve">Sergio Silva                                      </w:t>
      </w:r>
      <w:r w:rsidR="00882FFB" w:rsidRPr="00882FFB">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ab/>
      </w:r>
      <w:r w:rsidRPr="00882FFB">
        <w:rPr>
          <w:rFonts w:ascii="Times New Roman" w:hAnsi="Times New Roman" w:cs="Times New Roman"/>
          <w:color w:val="000000"/>
          <w:shd w:val="clear" w:color="auto" w:fill="FFFFFF"/>
          <w:lang w:val="en-US"/>
        </w:rPr>
        <w:t>Tech</w:t>
      </w:r>
      <w:r w:rsidR="00882FFB">
        <w:rPr>
          <w:rFonts w:ascii="Times New Roman" w:hAnsi="Times New Roman" w:cs="Times New Roman"/>
          <w:color w:val="000000"/>
          <w:shd w:val="clear" w:color="auto" w:fill="FFFFFF"/>
          <w:lang w:val="en-US"/>
        </w:rPr>
        <w:t>nology</w:t>
      </w:r>
      <w:r w:rsidRPr="00882FFB">
        <w:rPr>
          <w:rFonts w:ascii="Times New Roman" w:hAnsi="Times New Roman" w:cs="Times New Roman"/>
          <w:color w:val="000000"/>
          <w:shd w:val="clear" w:color="auto" w:fill="FFFFFF"/>
          <w:lang w:val="en-US"/>
        </w:rPr>
        <w:t xml:space="preserve"> Manager</w:t>
      </w:r>
    </w:p>
    <w:p w:rsidR="00EA750B" w:rsidRDefault="00EA750B" w:rsidP="00882FFB">
      <w:pPr>
        <w:numPr>
          <w:ilvl w:val="0"/>
          <w:numId w:val="4"/>
        </w:numPr>
        <w:spacing w:after="0" w:line="240" w:lineRule="auto"/>
        <w:ind w:left="0" w:firstLine="0"/>
        <w:jc w:val="both"/>
        <w:rPr>
          <w:rFonts w:ascii="Times New Roman" w:hAnsi="Times New Roman" w:cs="Times New Roman"/>
          <w:color w:val="000000"/>
          <w:shd w:val="clear" w:color="auto" w:fill="FFFFFF"/>
          <w:lang w:val="en-US"/>
        </w:rPr>
      </w:pPr>
      <w:r w:rsidRPr="00FE5FCF">
        <w:rPr>
          <w:rFonts w:ascii="Times New Roman" w:hAnsi="Times New Roman" w:cs="Times New Roman"/>
          <w:bCs/>
          <w:color w:val="000000"/>
          <w:shd w:val="clear" w:color="auto" w:fill="FFFFFF"/>
          <w:lang w:val="en-US"/>
        </w:rPr>
        <w:t>Karina</w:t>
      </w:r>
      <w:r w:rsidR="00E604DA" w:rsidRPr="00FE5FCF">
        <w:rPr>
          <w:rFonts w:ascii="Times New Roman" w:hAnsi="Times New Roman" w:cs="Times New Roman"/>
          <w:bCs/>
          <w:color w:val="000000"/>
          <w:shd w:val="clear" w:color="auto" w:fill="FFFFFF"/>
          <w:lang w:val="en-US"/>
        </w:rPr>
        <w:t xml:space="preserve"> Lupetti</w:t>
      </w:r>
      <w:r w:rsidR="00882FFB">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ab/>
      </w:r>
      <w:r w:rsidR="00B91D15">
        <w:rPr>
          <w:rFonts w:ascii="Times New Roman" w:hAnsi="Times New Roman" w:cs="Times New Roman"/>
          <w:bCs/>
          <w:color w:val="000000"/>
          <w:shd w:val="clear" w:color="auto" w:fill="FFFFFF"/>
          <w:lang w:val="en-US"/>
        </w:rPr>
        <w:tab/>
      </w:r>
      <w:r w:rsidR="00B91D15">
        <w:rPr>
          <w:rFonts w:ascii="Times New Roman" w:hAnsi="Times New Roman" w:cs="Times New Roman"/>
          <w:bCs/>
          <w:color w:val="000000"/>
          <w:shd w:val="clear" w:color="auto" w:fill="FFFFFF"/>
          <w:lang w:val="en-US"/>
        </w:rPr>
        <w:tab/>
      </w:r>
      <w:r w:rsidR="00B91D15">
        <w:rPr>
          <w:rFonts w:ascii="Times New Roman" w:hAnsi="Times New Roman" w:cs="Times New Roman"/>
          <w:bCs/>
          <w:color w:val="000000"/>
          <w:shd w:val="clear" w:color="auto" w:fill="FFFFFF"/>
          <w:lang w:val="en-US"/>
        </w:rPr>
        <w:tab/>
      </w:r>
      <w:r w:rsidRPr="00E604DA">
        <w:rPr>
          <w:rFonts w:ascii="Times New Roman" w:hAnsi="Times New Roman" w:cs="Times New Roman"/>
          <w:color w:val="000000"/>
          <w:shd w:val="clear" w:color="auto" w:fill="FFFFFF"/>
          <w:lang w:val="en-US"/>
        </w:rPr>
        <w:t xml:space="preserve">Education and </w:t>
      </w:r>
      <w:r w:rsidR="00FE5FCF">
        <w:rPr>
          <w:rFonts w:ascii="Times New Roman" w:hAnsi="Times New Roman" w:cs="Times New Roman"/>
          <w:color w:val="000000"/>
          <w:shd w:val="clear" w:color="auto" w:fill="FFFFFF"/>
          <w:lang w:val="en-US"/>
        </w:rPr>
        <w:t>o</w:t>
      </w:r>
      <w:r w:rsidRPr="00E604DA">
        <w:rPr>
          <w:rFonts w:ascii="Times New Roman" w:hAnsi="Times New Roman" w:cs="Times New Roman"/>
          <w:color w:val="000000"/>
          <w:shd w:val="clear" w:color="auto" w:fill="FFFFFF"/>
          <w:lang w:val="en-US"/>
        </w:rPr>
        <w:t>utreach manager</w:t>
      </w:r>
    </w:p>
    <w:p w:rsidR="00882FFB" w:rsidRPr="00E604DA" w:rsidRDefault="00882FFB" w:rsidP="00882FFB">
      <w:pPr>
        <w:spacing w:after="0" w:line="240" w:lineRule="auto"/>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FACULTY</w:t>
      </w:r>
    </w:p>
    <w:p w:rsidR="00EA750B" w:rsidRPr="00E604DA" w:rsidRDefault="00EA750B" w:rsidP="00E604DA">
      <w:pPr>
        <w:numPr>
          <w:ilvl w:val="0"/>
          <w:numId w:val="5"/>
        </w:numPr>
        <w:spacing w:after="0" w:line="240" w:lineRule="auto"/>
        <w:ind w:left="0" w:firstLine="0"/>
        <w:jc w:val="both"/>
        <w:rPr>
          <w:rFonts w:ascii="Times New Roman" w:hAnsi="Times New Roman" w:cs="Times New Roman"/>
          <w:color w:val="000000"/>
          <w:shd w:val="clear" w:color="auto" w:fill="FFFFFF"/>
          <w:lang w:val="en-US"/>
        </w:rPr>
      </w:pPr>
      <w:r w:rsidRPr="00E604DA">
        <w:rPr>
          <w:rFonts w:ascii="Times New Roman" w:hAnsi="Times New Roman" w:cs="Times New Roman"/>
          <w:bCs/>
          <w:color w:val="000000"/>
          <w:shd w:val="clear" w:color="auto" w:fill="FFFFFF"/>
          <w:lang w:val="en-US"/>
        </w:rPr>
        <w:t>Hellmut Eckert</w:t>
      </w:r>
      <w:r w:rsidRPr="00E604DA">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w:t>
      </w:r>
      <w:r w:rsidR="00882FFB" w:rsidRPr="00083E41">
        <w:rPr>
          <w:rFonts w:ascii="Times New Roman" w:hAnsi="Times New Roman" w:cs="Times New Roman"/>
          <w:b/>
          <w:bCs/>
          <w:color w:val="000000"/>
          <w:shd w:val="clear" w:color="auto" w:fill="FFFFFF"/>
          <w:lang w:val="en-US"/>
        </w:rPr>
        <w:t>vice-director</w:t>
      </w:r>
      <w:r w:rsidR="00882FFB">
        <w:rPr>
          <w:rFonts w:ascii="Times New Roman" w:hAnsi="Times New Roman" w:cs="Times New Roman"/>
          <w:bCs/>
          <w:color w:val="000000"/>
          <w:shd w:val="clear" w:color="auto" w:fill="FFFFFF"/>
          <w:lang w:val="en-US"/>
        </w:rPr>
        <w:t>)</w:t>
      </w:r>
      <w:r w:rsidRPr="00E604DA">
        <w:rPr>
          <w:rFonts w:ascii="Times New Roman" w:hAnsi="Times New Roman" w:cs="Times New Roman"/>
          <w:bCs/>
          <w:color w:val="000000"/>
          <w:shd w:val="clear" w:color="auto" w:fill="FFFFFF"/>
          <w:lang w:val="en-US"/>
        </w:rPr>
        <w:tab/>
      </w:r>
      <w:r w:rsidRPr="00E604DA">
        <w:rPr>
          <w:rFonts w:ascii="Times New Roman" w:hAnsi="Times New Roman" w:cs="Times New Roman"/>
          <w:bCs/>
          <w:color w:val="000000"/>
          <w:shd w:val="clear" w:color="auto" w:fill="FFFFFF"/>
          <w:lang w:val="en-US"/>
        </w:rPr>
        <w:tab/>
      </w:r>
      <w:r w:rsidR="00B91D15">
        <w:rPr>
          <w:rFonts w:ascii="Times New Roman" w:hAnsi="Times New Roman" w:cs="Times New Roman"/>
          <w:bCs/>
          <w:color w:val="000000"/>
          <w:shd w:val="clear" w:color="auto" w:fill="FFFFFF"/>
          <w:lang w:val="en-US"/>
        </w:rPr>
        <w:tab/>
      </w:r>
      <w:r w:rsidR="00E604DA" w:rsidRPr="00E604DA">
        <w:rPr>
          <w:rFonts w:ascii="Times New Roman" w:hAnsi="Times New Roman" w:cs="Times New Roman"/>
          <w:bCs/>
          <w:color w:val="000000"/>
          <w:shd w:val="clear" w:color="auto" w:fill="FFFFFF"/>
          <w:lang w:val="en-US"/>
        </w:rPr>
        <w:t xml:space="preserve">Glass </w:t>
      </w:r>
      <w:r w:rsidR="00E604DA" w:rsidRPr="00E604DA">
        <w:rPr>
          <w:rFonts w:ascii="Times New Roman" w:hAnsi="Times New Roman" w:cs="Times New Roman"/>
          <w:color w:val="000000"/>
          <w:shd w:val="clear" w:color="auto" w:fill="FFFFFF"/>
          <w:lang w:val="en-US"/>
        </w:rPr>
        <w:t>s</w:t>
      </w:r>
      <w:r w:rsidRPr="00E604DA">
        <w:rPr>
          <w:rFonts w:ascii="Times New Roman" w:hAnsi="Times New Roman" w:cs="Times New Roman"/>
          <w:color w:val="000000"/>
          <w:shd w:val="clear" w:color="auto" w:fill="FFFFFF"/>
          <w:lang w:val="en-US"/>
        </w:rPr>
        <w:t xml:space="preserve">tructure, NMR </w:t>
      </w:r>
    </w:p>
    <w:p w:rsidR="00EA750B" w:rsidRPr="00882FFB" w:rsidRDefault="00EA750B" w:rsidP="00E604DA">
      <w:pPr>
        <w:numPr>
          <w:ilvl w:val="0"/>
          <w:numId w:val="5"/>
        </w:numPr>
        <w:spacing w:after="0" w:line="240" w:lineRule="auto"/>
        <w:ind w:left="0" w:firstLine="0"/>
        <w:jc w:val="both"/>
        <w:rPr>
          <w:rFonts w:ascii="Times New Roman" w:hAnsi="Times New Roman" w:cs="Times New Roman"/>
          <w:color w:val="000000"/>
          <w:shd w:val="clear" w:color="auto" w:fill="FFFFFF"/>
          <w:lang w:val="en-US"/>
        </w:rPr>
      </w:pPr>
      <w:r w:rsidRPr="00882FFB">
        <w:rPr>
          <w:rFonts w:ascii="Times New Roman" w:hAnsi="Times New Roman" w:cs="Times New Roman"/>
          <w:bCs/>
          <w:color w:val="000000"/>
          <w:shd w:val="clear" w:color="auto" w:fill="FFFFFF"/>
          <w:lang w:val="en-US"/>
        </w:rPr>
        <w:t>José Fabián Schneider</w:t>
      </w:r>
      <w:r w:rsidRPr="00882FFB">
        <w:rPr>
          <w:rFonts w:ascii="Times New Roman" w:hAnsi="Times New Roman" w:cs="Times New Roman"/>
          <w:bCs/>
          <w:color w:val="000000"/>
          <w:shd w:val="clear" w:color="auto" w:fill="FFFFFF"/>
          <w:lang w:val="en-US"/>
        </w:rPr>
        <w:tab/>
      </w:r>
      <w:r w:rsidRPr="00882FFB">
        <w:rPr>
          <w:rFonts w:ascii="Times New Roman" w:hAnsi="Times New Roman" w:cs="Times New Roman"/>
          <w:bCs/>
          <w:color w:val="000000"/>
          <w:shd w:val="clear" w:color="auto" w:fill="FFFFFF"/>
          <w:lang w:val="en-US"/>
        </w:rPr>
        <w:tab/>
      </w:r>
      <w:r w:rsidRPr="00882FFB">
        <w:rPr>
          <w:rFonts w:ascii="Times New Roman" w:hAnsi="Times New Roman" w:cs="Times New Roman"/>
          <w:bCs/>
          <w:color w:val="000000"/>
          <w:shd w:val="clear" w:color="auto" w:fill="FFFFFF"/>
          <w:lang w:val="en-US"/>
        </w:rPr>
        <w:tab/>
      </w:r>
      <w:r w:rsidR="00882FFB" w:rsidRPr="00882FFB">
        <w:rPr>
          <w:rFonts w:ascii="Times New Roman" w:hAnsi="Times New Roman" w:cs="Times New Roman"/>
          <w:bCs/>
          <w:color w:val="000000"/>
          <w:shd w:val="clear" w:color="auto" w:fill="FFFFFF"/>
          <w:lang w:val="en-US"/>
        </w:rPr>
        <w:tab/>
      </w:r>
      <w:r w:rsidRPr="00882FFB">
        <w:rPr>
          <w:rFonts w:ascii="Times New Roman" w:hAnsi="Times New Roman" w:cs="Times New Roman"/>
          <w:color w:val="000000"/>
          <w:shd w:val="clear" w:color="auto" w:fill="FFFFFF"/>
          <w:lang w:val="en-US"/>
        </w:rPr>
        <w:t>Structure, NMR  </w:t>
      </w:r>
    </w:p>
    <w:p w:rsidR="00EA750B" w:rsidRPr="00CC708D" w:rsidRDefault="00EA750B" w:rsidP="00E604DA">
      <w:pPr>
        <w:numPr>
          <w:ilvl w:val="0"/>
          <w:numId w:val="5"/>
        </w:numPr>
        <w:spacing w:after="0" w:line="240" w:lineRule="auto"/>
        <w:ind w:left="0" w:firstLine="0"/>
        <w:jc w:val="both"/>
        <w:rPr>
          <w:rFonts w:ascii="Times New Roman" w:hAnsi="Times New Roman" w:cs="Times New Roman"/>
          <w:color w:val="000000"/>
          <w:shd w:val="clear" w:color="auto" w:fill="FFFFFF"/>
          <w:lang w:val="en-US"/>
        </w:rPr>
      </w:pPr>
      <w:r w:rsidRPr="00CC708D">
        <w:rPr>
          <w:rFonts w:ascii="Times New Roman" w:hAnsi="Times New Roman" w:cs="Times New Roman"/>
          <w:bCs/>
          <w:color w:val="000000"/>
          <w:shd w:val="clear" w:color="auto" w:fill="FFFFFF"/>
          <w:lang w:val="en-US"/>
        </w:rPr>
        <w:t>Claudio José Magon</w:t>
      </w:r>
      <w:r w:rsidRPr="00CC708D">
        <w:rPr>
          <w:rFonts w:ascii="Times New Roman" w:hAnsi="Times New Roman" w:cs="Times New Roman"/>
          <w:bCs/>
          <w:color w:val="000000"/>
          <w:shd w:val="clear" w:color="auto" w:fill="FFFFFF"/>
          <w:lang w:val="en-US"/>
        </w:rPr>
        <w:tab/>
      </w:r>
      <w:r w:rsidRPr="00CC708D">
        <w:rPr>
          <w:rFonts w:ascii="Times New Roman" w:hAnsi="Times New Roman" w:cs="Times New Roman"/>
          <w:bCs/>
          <w:color w:val="000000"/>
          <w:shd w:val="clear" w:color="auto" w:fill="FFFFFF"/>
          <w:lang w:val="en-US"/>
        </w:rPr>
        <w:tab/>
      </w:r>
      <w:r w:rsidRPr="00CC708D">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ab/>
      </w:r>
      <w:r w:rsidRPr="00CC708D">
        <w:rPr>
          <w:rFonts w:ascii="Times New Roman" w:hAnsi="Times New Roman" w:cs="Times New Roman"/>
          <w:color w:val="000000"/>
          <w:shd w:val="clear" w:color="auto" w:fill="FFFFFF"/>
          <w:lang w:val="en-US"/>
        </w:rPr>
        <w:t xml:space="preserve">EPR </w:t>
      </w:r>
    </w:p>
    <w:p w:rsidR="00EA750B" w:rsidRPr="00882FFB" w:rsidRDefault="00EA750B" w:rsidP="00E604DA">
      <w:pPr>
        <w:numPr>
          <w:ilvl w:val="0"/>
          <w:numId w:val="5"/>
        </w:numPr>
        <w:spacing w:after="0" w:line="240" w:lineRule="auto"/>
        <w:ind w:left="0" w:firstLine="0"/>
        <w:jc w:val="both"/>
        <w:rPr>
          <w:rFonts w:ascii="Times New Roman" w:hAnsi="Times New Roman" w:cs="Times New Roman"/>
          <w:color w:val="000000"/>
          <w:shd w:val="clear" w:color="auto" w:fill="FFFFFF"/>
        </w:rPr>
      </w:pPr>
      <w:r w:rsidRPr="00882FFB">
        <w:rPr>
          <w:rFonts w:ascii="Times New Roman" w:hAnsi="Times New Roman" w:cs="Times New Roman"/>
          <w:bCs/>
          <w:color w:val="000000"/>
          <w:shd w:val="clear" w:color="auto" w:fill="FFFFFF"/>
        </w:rPr>
        <w:t xml:space="preserve">Jose Pedro Donoso Gonzalez </w:t>
      </w:r>
      <w:r w:rsidRPr="00882FFB">
        <w:rPr>
          <w:rFonts w:ascii="Times New Roman" w:hAnsi="Times New Roman" w:cs="Times New Roman"/>
          <w:bCs/>
          <w:color w:val="000000"/>
          <w:shd w:val="clear" w:color="auto" w:fill="FFFFFF"/>
        </w:rPr>
        <w:tab/>
      </w:r>
      <w:r w:rsidRPr="00882FFB">
        <w:rPr>
          <w:rFonts w:ascii="Times New Roman" w:hAnsi="Times New Roman" w:cs="Times New Roman"/>
          <w:bCs/>
          <w:color w:val="000000"/>
          <w:shd w:val="clear" w:color="auto" w:fill="FFFFFF"/>
        </w:rPr>
        <w:tab/>
      </w:r>
      <w:r w:rsidR="00882FFB" w:rsidRPr="00882FFB">
        <w:rPr>
          <w:rFonts w:ascii="Times New Roman" w:hAnsi="Times New Roman" w:cs="Times New Roman"/>
          <w:bCs/>
          <w:color w:val="000000"/>
          <w:shd w:val="clear" w:color="auto" w:fill="FFFFFF"/>
        </w:rPr>
        <w:tab/>
      </w:r>
      <w:r w:rsidRPr="00882FFB">
        <w:rPr>
          <w:rFonts w:ascii="Times New Roman" w:hAnsi="Times New Roman" w:cs="Times New Roman"/>
          <w:color w:val="000000"/>
          <w:shd w:val="clear" w:color="auto" w:fill="FFFFFF"/>
        </w:rPr>
        <w:t>EPR</w:t>
      </w:r>
    </w:p>
    <w:p w:rsidR="00EA750B" w:rsidRPr="00E604DA" w:rsidRDefault="00EA750B" w:rsidP="00E604DA">
      <w:pPr>
        <w:numPr>
          <w:ilvl w:val="0"/>
          <w:numId w:val="5"/>
        </w:numPr>
        <w:spacing w:after="0" w:line="240" w:lineRule="auto"/>
        <w:ind w:left="0" w:firstLine="0"/>
        <w:jc w:val="both"/>
        <w:rPr>
          <w:rFonts w:ascii="Times New Roman" w:hAnsi="Times New Roman" w:cs="Times New Roman"/>
          <w:color w:val="000000"/>
          <w:shd w:val="clear" w:color="auto" w:fill="FFFFFF"/>
          <w:lang w:val="en-US"/>
        </w:rPr>
      </w:pPr>
      <w:r w:rsidRPr="00E604DA">
        <w:rPr>
          <w:rFonts w:ascii="Times New Roman" w:hAnsi="Times New Roman" w:cs="Times New Roman"/>
          <w:bCs/>
          <w:color w:val="000000"/>
          <w:shd w:val="clear" w:color="auto" w:fill="FFFFFF"/>
          <w:lang w:val="en-US"/>
        </w:rPr>
        <w:t xml:space="preserve">Valmor Roberto Mastelaro </w:t>
      </w:r>
      <w:r w:rsidRPr="00E604DA">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ab/>
      </w:r>
      <w:r w:rsidRPr="00E604DA">
        <w:rPr>
          <w:rFonts w:ascii="Times New Roman" w:hAnsi="Times New Roman" w:cs="Times New Roman"/>
          <w:color w:val="000000"/>
          <w:shd w:val="clear" w:color="auto" w:fill="FFFFFF"/>
          <w:lang w:val="en-US"/>
        </w:rPr>
        <w:t>EXAFS, XRD</w:t>
      </w:r>
      <w:r w:rsidR="00922497">
        <w:rPr>
          <w:rFonts w:ascii="Times New Roman" w:hAnsi="Times New Roman" w:cs="Times New Roman"/>
          <w:color w:val="000000"/>
          <w:shd w:val="clear" w:color="auto" w:fill="FFFFFF"/>
          <w:lang w:val="en-US"/>
        </w:rPr>
        <w:t>,</w:t>
      </w:r>
      <w:r w:rsidRPr="00E604DA">
        <w:rPr>
          <w:rFonts w:ascii="Times New Roman" w:hAnsi="Times New Roman" w:cs="Times New Roman"/>
          <w:color w:val="000000"/>
          <w:shd w:val="clear" w:color="auto" w:fill="FFFFFF"/>
          <w:lang w:val="en-US"/>
        </w:rPr>
        <w:t xml:space="preserve"> laser crystallization </w:t>
      </w:r>
    </w:p>
    <w:p w:rsidR="00EA750B" w:rsidRPr="00E604DA" w:rsidRDefault="00EA750B" w:rsidP="00E604DA">
      <w:pPr>
        <w:numPr>
          <w:ilvl w:val="0"/>
          <w:numId w:val="5"/>
        </w:numPr>
        <w:spacing w:after="0" w:line="240" w:lineRule="auto"/>
        <w:ind w:left="0" w:firstLine="0"/>
        <w:jc w:val="both"/>
        <w:rPr>
          <w:rFonts w:ascii="Times New Roman" w:hAnsi="Times New Roman" w:cs="Times New Roman"/>
          <w:color w:val="000000"/>
          <w:shd w:val="clear" w:color="auto" w:fill="FFFFFF"/>
        </w:rPr>
      </w:pPr>
      <w:r w:rsidRPr="00E604DA">
        <w:rPr>
          <w:rFonts w:ascii="Times New Roman" w:hAnsi="Times New Roman" w:cs="Times New Roman"/>
          <w:bCs/>
          <w:color w:val="000000"/>
          <w:shd w:val="clear" w:color="auto" w:fill="FFFFFF"/>
        </w:rPr>
        <w:t>Paulo Sergio Pizani</w:t>
      </w:r>
      <w:r w:rsidRPr="00E604DA">
        <w:rPr>
          <w:rFonts w:ascii="Times New Roman" w:hAnsi="Times New Roman" w:cs="Times New Roman"/>
          <w:bCs/>
          <w:color w:val="000000"/>
          <w:shd w:val="clear" w:color="auto" w:fill="FFFFFF"/>
        </w:rPr>
        <w:tab/>
      </w:r>
      <w:r w:rsidRPr="00E604DA">
        <w:rPr>
          <w:rFonts w:ascii="Times New Roman" w:hAnsi="Times New Roman" w:cs="Times New Roman"/>
          <w:bCs/>
          <w:color w:val="000000"/>
          <w:shd w:val="clear" w:color="auto" w:fill="FFFFFF"/>
        </w:rPr>
        <w:tab/>
      </w:r>
      <w:r w:rsidRPr="00E604DA">
        <w:rPr>
          <w:rFonts w:ascii="Times New Roman" w:hAnsi="Times New Roman" w:cs="Times New Roman"/>
          <w:bCs/>
          <w:color w:val="000000"/>
          <w:shd w:val="clear" w:color="auto" w:fill="FFFFFF"/>
        </w:rPr>
        <w:tab/>
      </w:r>
      <w:r w:rsidR="00882FFB">
        <w:rPr>
          <w:rFonts w:ascii="Times New Roman" w:hAnsi="Times New Roman" w:cs="Times New Roman"/>
          <w:bCs/>
          <w:color w:val="000000"/>
          <w:shd w:val="clear" w:color="auto" w:fill="FFFFFF"/>
        </w:rPr>
        <w:tab/>
      </w:r>
      <w:r w:rsidRPr="00E604DA">
        <w:rPr>
          <w:rFonts w:ascii="Times New Roman" w:hAnsi="Times New Roman" w:cs="Times New Roman"/>
          <w:color w:val="000000"/>
          <w:shd w:val="clear" w:color="auto" w:fill="FFFFFF"/>
        </w:rPr>
        <w:t>Raman spectroscopy</w:t>
      </w:r>
    </w:p>
    <w:p w:rsidR="00E604DA" w:rsidRPr="007126CA" w:rsidRDefault="00EA750B" w:rsidP="00E604DA">
      <w:pPr>
        <w:numPr>
          <w:ilvl w:val="0"/>
          <w:numId w:val="5"/>
        </w:numPr>
        <w:spacing w:after="0" w:line="240" w:lineRule="auto"/>
        <w:ind w:left="0" w:firstLine="0"/>
        <w:jc w:val="both"/>
        <w:rPr>
          <w:rFonts w:ascii="Times New Roman" w:hAnsi="Times New Roman" w:cs="Times New Roman"/>
          <w:color w:val="000000"/>
          <w:shd w:val="clear" w:color="auto" w:fill="FFFFFF"/>
        </w:rPr>
      </w:pPr>
      <w:r w:rsidRPr="007126CA">
        <w:rPr>
          <w:rFonts w:ascii="Times New Roman" w:hAnsi="Times New Roman" w:cs="Times New Roman"/>
          <w:bCs/>
          <w:color w:val="000000"/>
          <w:shd w:val="clear" w:color="auto" w:fill="FFFFFF"/>
        </w:rPr>
        <w:t xml:space="preserve">José Pedro Rino </w:t>
      </w:r>
      <w:r w:rsidRPr="007126CA">
        <w:rPr>
          <w:rFonts w:ascii="Times New Roman" w:hAnsi="Times New Roman" w:cs="Times New Roman"/>
          <w:bCs/>
          <w:color w:val="000000"/>
          <w:shd w:val="clear" w:color="auto" w:fill="FFFFFF"/>
        </w:rPr>
        <w:tab/>
      </w:r>
      <w:r w:rsidRPr="007126CA">
        <w:rPr>
          <w:rFonts w:ascii="Times New Roman" w:hAnsi="Times New Roman" w:cs="Times New Roman"/>
          <w:bCs/>
          <w:color w:val="000000"/>
          <w:shd w:val="clear" w:color="auto" w:fill="FFFFFF"/>
        </w:rPr>
        <w:tab/>
      </w:r>
      <w:r w:rsidRPr="007126CA">
        <w:rPr>
          <w:rFonts w:ascii="Times New Roman" w:hAnsi="Times New Roman" w:cs="Times New Roman"/>
          <w:bCs/>
          <w:color w:val="000000"/>
          <w:shd w:val="clear" w:color="auto" w:fill="FFFFFF"/>
        </w:rPr>
        <w:tab/>
      </w:r>
      <w:r w:rsidR="00882FFB" w:rsidRPr="007126CA">
        <w:rPr>
          <w:rFonts w:ascii="Times New Roman" w:hAnsi="Times New Roman" w:cs="Times New Roman"/>
          <w:bCs/>
          <w:color w:val="000000"/>
          <w:shd w:val="clear" w:color="auto" w:fill="FFFFFF"/>
        </w:rPr>
        <w:tab/>
      </w:r>
      <w:r w:rsidRPr="007126CA">
        <w:rPr>
          <w:rFonts w:ascii="Times New Roman" w:hAnsi="Times New Roman" w:cs="Times New Roman"/>
          <w:color w:val="000000"/>
          <w:shd w:val="clear" w:color="auto" w:fill="FFFFFF"/>
        </w:rPr>
        <w:t>Molecular dynamics simulation</w:t>
      </w:r>
    </w:p>
    <w:p w:rsidR="00EA750B" w:rsidRPr="00E604DA" w:rsidRDefault="00EA750B" w:rsidP="00E604DA">
      <w:pPr>
        <w:numPr>
          <w:ilvl w:val="0"/>
          <w:numId w:val="6"/>
        </w:numPr>
        <w:spacing w:after="0" w:line="240" w:lineRule="auto"/>
        <w:ind w:left="0" w:firstLine="0"/>
        <w:jc w:val="both"/>
        <w:rPr>
          <w:rFonts w:ascii="Times New Roman" w:hAnsi="Times New Roman" w:cs="Times New Roman"/>
          <w:color w:val="000000"/>
          <w:shd w:val="clear" w:color="auto" w:fill="FFFFFF"/>
          <w:lang w:val="en-US"/>
        </w:rPr>
      </w:pPr>
      <w:r w:rsidRPr="00E604DA">
        <w:rPr>
          <w:rFonts w:ascii="Times New Roman" w:hAnsi="Times New Roman" w:cs="Times New Roman"/>
          <w:bCs/>
          <w:color w:val="000000"/>
          <w:shd w:val="clear" w:color="auto" w:fill="FFFFFF"/>
          <w:lang w:val="en-US"/>
        </w:rPr>
        <w:t>Edgar Dutra Zanotto</w:t>
      </w:r>
      <w:r w:rsidR="00882FFB">
        <w:rPr>
          <w:rFonts w:ascii="Times New Roman" w:hAnsi="Times New Roman" w:cs="Times New Roman"/>
          <w:bCs/>
          <w:color w:val="000000"/>
          <w:shd w:val="clear" w:color="auto" w:fill="FFFFFF"/>
          <w:lang w:val="en-US"/>
        </w:rPr>
        <w:t xml:space="preserve"> (</w:t>
      </w:r>
      <w:r w:rsidR="00882FFB" w:rsidRPr="00083E41">
        <w:rPr>
          <w:rFonts w:ascii="Times New Roman" w:hAnsi="Times New Roman" w:cs="Times New Roman"/>
          <w:b/>
          <w:bCs/>
          <w:color w:val="000000"/>
          <w:shd w:val="clear" w:color="auto" w:fill="FFFFFF"/>
          <w:lang w:val="en-US"/>
        </w:rPr>
        <w:t>director</w:t>
      </w:r>
      <w:r w:rsidR="00882FFB">
        <w:rPr>
          <w:rFonts w:ascii="Times New Roman" w:hAnsi="Times New Roman" w:cs="Times New Roman"/>
          <w:bCs/>
          <w:color w:val="000000"/>
          <w:shd w:val="clear" w:color="auto" w:fill="FFFFFF"/>
          <w:lang w:val="en-US"/>
        </w:rPr>
        <w:t>)</w:t>
      </w:r>
      <w:r w:rsidRPr="00E604DA">
        <w:rPr>
          <w:rFonts w:ascii="Times New Roman" w:hAnsi="Times New Roman" w:cs="Times New Roman"/>
          <w:bCs/>
          <w:color w:val="000000"/>
          <w:shd w:val="clear" w:color="auto" w:fill="FFFFFF"/>
          <w:lang w:val="en-US"/>
        </w:rPr>
        <w:tab/>
      </w:r>
      <w:r w:rsidRPr="00E604DA">
        <w:rPr>
          <w:rFonts w:ascii="Times New Roman" w:hAnsi="Times New Roman" w:cs="Times New Roman"/>
          <w:bCs/>
          <w:color w:val="000000"/>
          <w:shd w:val="clear" w:color="auto" w:fill="FFFFFF"/>
          <w:lang w:val="en-US"/>
        </w:rPr>
        <w:tab/>
      </w:r>
      <w:r w:rsidR="00E604DA">
        <w:rPr>
          <w:rFonts w:ascii="Times New Roman" w:hAnsi="Times New Roman" w:cs="Times New Roman"/>
          <w:bCs/>
          <w:color w:val="000000"/>
          <w:shd w:val="clear" w:color="auto" w:fill="FFFFFF"/>
          <w:lang w:val="en-US"/>
        </w:rPr>
        <w:tab/>
      </w:r>
      <w:r w:rsidRPr="00E604DA">
        <w:rPr>
          <w:rFonts w:ascii="Times New Roman" w:hAnsi="Times New Roman" w:cs="Times New Roman"/>
          <w:color w:val="000000"/>
          <w:shd w:val="clear" w:color="auto" w:fill="FFFFFF"/>
          <w:lang w:val="en-US"/>
        </w:rPr>
        <w:t xml:space="preserve">Nucleation, crystallization, </w:t>
      </w:r>
      <w:r w:rsidR="00882FFB">
        <w:rPr>
          <w:rFonts w:ascii="Times New Roman" w:hAnsi="Times New Roman" w:cs="Times New Roman"/>
          <w:color w:val="000000"/>
          <w:shd w:val="clear" w:color="auto" w:fill="FFFFFF"/>
          <w:lang w:val="en-US"/>
        </w:rPr>
        <w:t>GC</w:t>
      </w:r>
    </w:p>
    <w:p w:rsidR="00EA750B" w:rsidRPr="00E604DA" w:rsidRDefault="00EA750B" w:rsidP="00E604DA">
      <w:pPr>
        <w:numPr>
          <w:ilvl w:val="0"/>
          <w:numId w:val="6"/>
        </w:numPr>
        <w:spacing w:after="0" w:line="240" w:lineRule="auto"/>
        <w:ind w:left="0" w:firstLine="0"/>
        <w:jc w:val="both"/>
        <w:rPr>
          <w:rFonts w:ascii="Times New Roman" w:hAnsi="Times New Roman" w:cs="Times New Roman"/>
          <w:color w:val="000000"/>
          <w:shd w:val="clear" w:color="auto" w:fill="FFFFFF"/>
          <w:lang w:val="en-US"/>
        </w:rPr>
      </w:pPr>
      <w:r w:rsidRPr="00E604DA">
        <w:rPr>
          <w:rFonts w:ascii="Times New Roman" w:hAnsi="Times New Roman" w:cs="Times New Roman"/>
          <w:bCs/>
          <w:color w:val="000000"/>
          <w:shd w:val="clear" w:color="auto" w:fill="FFFFFF"/>
          <w:lang w:val="en-US"/>
        </w:rPr>
        <w:t>Marcello Rubens B</w:t>
      </w:r>
      <w:r w:rsidR="00CC708D">
        <w:rPr>
          <w:rFonts w:ascii="Times New Roman" w:hAnsi="Times New Roman" w:cs="Times New Roman"/>
          <w:bCs/>
          <w:color w:val="000000"/>
          <w:shd w:val="clear" w:color="auto" w:fill="FFFFFF"/>
          <w:lang w:val="en-US"/>
        </w:rPr>
        <w:t>.</w:t>
      </w:r>
      <w:r w:rsidRPr="00E604DA">
        <w:rPr>
          <w:rFonts w:ascii="Times New Roman" w:hAnsi="Times New Roman" w:cs="Times New Roman"/>
          <w:bCs/>
          <w:color w:val="000000"/>
          <w:shd w:val="clear" w:color="auto" w:fill="FFFFFF"/>
          <w:lang w:val="en-US"/>
        </w:rPr>
        <w:t>Andreeta</w:t>
      </w:r>
      <w:r w:rsidRPr="00E604DA">
        <w:rPr>
          <w:rFonts w:ascii="Times New Roman" w:hAnsi="Times New Roman" w:cs="Times New Roman"/>
          <w:color w:val="000000"/>
          <w:shd w:val="clear" w:color="auto" w:fill="FFFFFF"/>
          <w:lang w:val="en-US"/>
        </w:rPr>
        <w:tab/>
      </w:r>
      <w:r w:rsidR="00CC708D">
        <w:rPr>
          <w:rFonts w:ascii="Times New Roman" w:hAnsi="Times New Roman" w:cs="Times New Roman"/>
          <w:color w:val="000000"/>
          <w:shd w:val="clear" w:color="auto" w:fill="FFFFFF"/>
          <w:lang w:val="en-US"/>
        </w:rPr>
        <w:tab/>
      </w:r>
      <w:r w:rsidR="00882FFB">
        <w:rPr>
          <w:rFonts w:ascii="Times New Roman" w:hAnsi="Times New Roman" w:cs="Times New Roman"/>
          <w:color w:val="000000"/>
          <w:shd w:val="clear" w:color="auto" w:fill="FFFFFF"/>
          <w:lang w:val="en-US"/>
        </w:rPr>
        <w:tab/>
      </w:r>
      <w:r w:rsidRPr="00E604DA">
        <w:rPr>
          <w:rFonts w:ascii="Times New Roman" w:hAnsi="Times New Roman" w:cs="Times New Roman"/>
          <w:color w:val="000000"/>
          <w:shd w:val="clear" w:color="auto" w:fill="FFFFFF"/>
          <w:lang w:val="en-US"/>
        </w:rPr>
        <w:t xml:space="preserve">Laser crystallization, crystal growth </w:t>
      </w:r>
    </w:p>
    <w:p w:rsidR="00EA750B" w:rsidRPr="00CC708D" w:rsidRDefault="00EA750B" w:rsidP="00E604DA">
      <w:pPr>
        <w:numPr>
          <w:ilvl w:val="0"/>
          <w:numId w:val="6"/>
        </w:numPr>
        <w:spacing w:after="0" w:line="240" w:lineRule="auto"/>
        <w:ind w:left="0" w:firstLine="0"/>
        <w:jc w:val="both"/>
        <w:rPr>
          <w:rFonts w:ascii="Times New Roman" w:hAnsi="Times New Roman" w:cs="Times New Roman"/>
          <w:color w:val="000000"/>
          <w:shd w:val="clear" w:color="auto" w:fill="FFFFFF"/>
          <w:lang w:val="en-US"/>
        </w:rPr>
      </w:pPr>
      <w:r w:rsidRPr="00882FFB">
        <w:rPr>
          <w:rFonts w:ascii="Times New Roman" w:hAnsi="Times New Roman" w:cs="Times New Roman"/>
          <w:bCs/>
          <w:color w:val="000000"/>
          <w:shd w:val="clear" w:color="auto" w:fill="FFFFFF"/>
        </w:rPr>
        <w:t>Ana Cândida M</w:t>
      </w:r>
      <w:r w:rsidR="00882FFB" w:rsidRPr="00882FFB">
        <w:rPr>
          <w:rFonts w:ascii="Times New Roman" w:hAnsi="Times New Roman" w:cs="Times New Roman"/>
          <w:bCs/>
          <w:color w:val="000000"/>
          <w:shd w:val="clear" w:color="auto" w:fill="FFFFFF"/>
        </w:rPr>
        <w:t>.</w:t>
      </w:r>
      <w:r w:rsidRPr="00882FFB">
        <w:rPr>
          <w:rFonts w:ascii="Times New Roman" w:hAnsi="Times New Roman" w:cs="Times New Roman"/>
          <w:bCs/>
          <w:color w:val="000000"/>
          <w:shd w:val="clear" w:color="auto" w:fill="FFFFFF"/>
        </w:rPr>
        <w:t xml:space="preserve"> Rodrigues</w:t>
      </w:r>
      <w:r w:rsidR="00882FFB" w:rsidRPr="00882FFB">
        <w:rPr>
          <w:rFonts w:ascii="Times New Roman" w:hAnsi="Times New Roman" w:cs="Times New Roman"/>
          <w:bCs/>
          <w:color w:val="000000"/>
          <w:shd w:val="clear" w:color="auto" w:fill="FFFFFF"/>
        </w:rPr>
        <w:t xml:space="preserve"> (</w:t>
      </w:r>
      <w:r w:rsidR="00882FFB" w:rsidRPr="00083E41">
        <w:rPr>
          <w:rFonts w:ascii="Times New Roman" w:hAnsi="Times New Roman" w:cs="Times New Roman"/>
          <w:b/>
          <w:bCs/>
          <w:color w:val="000000"/>
          <w:shd w:val="clear" w:color="auto" w:fill="FFFFFF"/>
        </w:rPr>
        <w:t>education coord.)</w:t>
      </w:r>
      <w:r w:rsidRPr="00882FFB">
        <w:rPr>
          <w:rFonts w:ascii="Times New Roman" w:hAnsi="Times New Roman" w:cs="Times New Roman"/>
          <w:bCs/>
          <w:color w:val="000000"/>
          <w:shd w:val="clear" w:color="auto" w:fill="FFFFFF"/>
        </w:rPr>
        <w:tab/>
      </w:r>
      <w:r w:rsidRPr="00CC708D">
        <w:rPr>
          <w:rFonts w:ascii="Times New Roman" w:hAnsi="Times New Roman" w:cs="Times New Roman"/>
          <w:color w:val="000000"/>
          <w:shd w:val="clear" w:color="auto" w:fill="FFFFFF"/>
          <w:lang w:val="en-US"/>
        </w:rPr>
        <w:t xml:space="preserve">Electrical properties, </w:t>
      </w:r>
      <w:r w:rsidR="00882FFB">
        <w:rPr>
          <w:rFonts w:ascii="Times New Roman" w:hAnsi="Times New Roman" w:cs="Times New Roman"/>
          <w:color w:val="000000"/>
          <w:shd w:val="clear" w:color="auto" w:fill="FFFFFF"/>
          <w:lang w:val="en-US"/>
        </w:rPr>
        <w:t xml:space="preserve">conducting </w:t>
      </w:r>
      <w:r w:rsidRPr="00CC708D">
        <w:rPr>
          <w:rFonts w:ascii="Times New Roman" w:hAnsi="Times New Roman" w:cs="Times New Roman"/>
          <w:color w:val="000000"/>
          <w:shd w:val="clear" w:color="auto" w:fill="FFFFFF"/>
          <w:lang w:val="en-US"/>
        </w:rPr>
        <w:t>glass</w:t>
      </w:r>
      <w:r w:rsidR="00882FFB">
        <w:rPr>
          <w:rFonts w:ascii="Times New Roman" w:hAnsi="Times New Roman" w:cs="Times New Roman"/>
          <w:color w:val="000000"/>
          <w:shd w:val="clear" w:color="auto" w:fill="FFFFFF"/>
          <w:lang w:val="en-US"/>
        </w:rPr>
        <w:t>es</w:t>
      </w:r>
    </w:p>
    <w:p w:rsidR="00EA750B" w:rsidRPr="00E604DA" w:rsidRDefault="00EA750B" w:rsidP="00E604DA">
      <w:pPr>
        <w:numPr>
          <w:ilvl w:val="0"/>
          <w:numId w:val="6"/>
        </w:numPr>
        <w:spacing w:after="0" w:line="240" w:lineRule="auto"/>
        <w:ind w:left="0" w:firstLine="0"/>
        <w:jc w:val="both"/>
        <w:rPr>
          <w:rFonts w:ascii="Times New Roman" w:hAnsi="Times New Roman" w:cs="Times New Roman"/>
          <w:color w:val="000000"/>
          <w:shd w:val="clear" w:color="auto" w:fill="FFFFFF"/>
          <w:lang w:val="en-US"/>
        </w:rPr>
      </w:pPr>
      <w:r w:rsidRPr="00E604DA">
        <w:rPr>
          <w:rFonts w:ascii="Times New Roman" w:hAnsi="Times New Roman" w:cs="Times New Roman"/>
          <w:bCs/>
          <w:color w:val="000000"/>
          <w:shd w:val="clear" w:color="auto" w:fill="FFFFFF"/>
          <w:lang w:val="en-US"/>
        </w:rPr>
        <w:t>Oscar Peitl</w:t>
      </w:r>
      <w:r w:rsidRPr="00E604DA">
        <w:rPr>
          <w:rFonts w:ascii="Times New Roman" w:hAnsi="Times New Roman" w:cs="Times New Roman"/>
          <w:bCs/>
          <w:color w:val="000000"/>
          <w:shd w:val="clear" w:color="auto" w:fill="FFFFFF"/>
          <w:lang w:val="en-US"/>
        </w:rPr>
        <w:tab/>
      </w:r>
      <w:r w:rsidRPr="00E604DA">
        <w:rPr>
          <w:rFonts w:ascii="Times New Roman" w:hAnsi="Times New Roman" w:cs="Times New Roman"/>
          <w:bCs/>
          <w:color w:val="000000"/>
          <w:shd w:val="clear" w:color="auto" w:fill="FFFFFF"/>
          <w:lang w:val="en-US"/>
        </w:rPr>
        <w:tab/>
      </w:r>
      <w:r w:rsidRPr="00E604DA">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ab/>
      </w:r>
      <w:r w:rsidR="00882FFB">
        <w:rPr>
          <w:rFonts w:ascii="Times New Roman" w:hAnsi="Times New Roman" w:cs="Times New Roman"/>
          <w:bCs/>
          <w:color w:val="000000"/>
          <w:shd w:val="clear" w:color="auto" w:fill="FFFFFF"/>
          <w:lang w:val="en-US"/>
        </w:rPr>
        <w:tab/>
      </w:r>
      <w:r w:rsidRPr="00E604DA">
        <w:rPr>
          <w:rFonts w:ascii="Times New Roman" w:hAnsi="Times New Roman" w:cs="Times New Roman"/>
          <w:color w:val="000000"/>
          <w:shd w:val="clear" w:color="auto" w:fill="FFFFFF"/>
          <w:lang w:val="en-US"/>
        </w:rPr>
        <w:t xml:space="preserve">Bio active glasses and </w:t>
      </w:r>
      <w:r w:rsidR="00864567">
        <w:rPr>
          <w:rFonts w:ascii="Times New Roman" w:hAnsi="Times New Roman" w:cs="Times New Roman"/>
          <w:color w:val="000000"/>
          <w:shd w:val="clear" w:color="auto" w:fill="FFFFFF"/>
          <w:lang w:val="en-US"/>
        </w:rPr>
        <w:t>GC</w:t>
      </w:r>
    </w:p>
    <w:p w:rsidR="00E604DA" w:rsidRDefault="00EA750B" w:rsidP="00E604DA">
      <w:pPr>
        <w:numPr>
          <w:ilvl w:val="0"/>
          <w:numId w:val="6"/>
        </w:numPr>
        <w:spacing w:after="0" w:line="240" w:lineRule="auto"/>
        <w:ind w:left="0" w:firstLine="0"/>
        <w:jc w:val="both"/>
        <w:rPr>
          <w:rFonts w:ascii="Times New Roman" w:hAnsi="Times New Roman" w:cs="Times New Roman"/>
          <w:color w:val="000000"/>
          <w:shd w:val="clear" w:color="auto" w:fill="FFFFFF"/>
          <w:lang w:val="en-US"/>
        </w:rPr>
      </w:pPr>
      <w:r w:rsidRPr="00E604DA">
        <w:rPr>
          <w:rFonts w:ascii="Times New Roman" w:hAnsi="Times New Roman" w:cs="Times New Roman"/>
          <w:bCs/>
          <w:color w:val="000000"/>
          <w:shd w:val="clear" w:color="auto" w:fill="FFFFFF"/>
          <w:lang w:val="en-US"/>
        </w:rPr>
        <w:t>Eduardo Bellini Ferreira</w:t>
      </w:r>
      <w:r w:rsidR="00882FFB">
        <w:rPr>
          <w:rFonts w:ascii="Times New Roman" w:hAnsi="Times New Roman" w:cs="Times New Roman"/>
          <w:bCs/>
          <w:color w:val="000000"/>
          <w:shd w:val="clear" w:color="auto" w:fill="FFFFFF"/>
          <w:lang w:val="en-US"/>
        </w:rPr>
        <w:t xml:space="preserve"> (</w:t>
      </w:r>
      <w:r w:rsidR="00882FFB" w:rsidRPr="00083E41">
        <w:rPr>
          <w:rFonts w:ascii="Times New Roman" w:hAnsi="Times New Roman" w:cs="Times New Roman"/>
          <w:b/>
          <w:bCs/>
          <w:color w:val="000000"/>
          <w:shd w:val="clear" w:color="auto" w:fill="FFFFFF"/>
          <w:lang w:val="en-US"/>
        </w:rPr>
        <w:t>technology coord.)</w:t>
      </w:r>
      <w:r w:rsidRPr="00E604DA">
        <w:rPr>
          <w:rFonts w:ascii="Times New Roman" w:hAnsi="Times New Roman" w:cs="Times New Roman"/>
          <w:bCs/>
          <w:color w:val="000000"/>
          <w:shd w:val="clear" w:color="auto" w:fill="FFFFFF"/>
          <w:lang w:val="en-US"/>
        </w:rPr>
        <w:tab/>
      </w:r>
      <w:r w:rsidR="00E604DA">
        <w:rPr>
          <w:rFonts w:ascii="Times New Roman" w:hAnsi="Times New Roman" w:cs="Times New Roman"/>
          <w:color w:val="000000"/>
          <w:shd w:val="clear" w:color="auto" w:fill="FFFFFF"/>
          <w:lang w:val="en-US"/>
        </w:rPr>
        <w:t>G</w:t>
      </w:r>
      <w:r w:rsidRPr="00E604DA">
        <w:rPr>
          <w:rFonts w:ascii="Times New Roman" w:hAnsi="Times New Roman" w:cs="Times New Roman"/>
          <w:color w:val="000000"/>
          <w:shd w:val="clear" w:color="auto" w:fill="FFFFFF"/>
          <w:lang w:val="en-US"/>
        </w:rPr>
        <w:t xml:space="preserve">rowth, crystallization, </w:t>
      </w:r>
      <w:r w:rsidR="00882FFB">
        <w:rPr>
          <w:rFonts w:ascii="Times New Roman" w:hAnsi="Times New Roman" w:cs="Times New Roman"/>
          <w:color w:val="000000"/>
          <w:shd w:val="clear" w:color="auto" w:fill="FFFFFF"/>
          <w:lang w:val="en-US"/>
        </w:rPr>
        <w:t>GC</w:t>
      </w:r>
    </w:p>
    <w:p w:rsidR="00EA750B" w:rsidRPr="00FE5FCF" w:rsidRDefault="00EA750B" w:rsidP="00E604DA">
      <w:pPr>
        <w:numPr>
          <w:ilvl w:val="0"/>
          <w:numId w:val="6"/>
        </w:numPr>
        <w:spacing w:after="0" w:line="240" w:lineRule="auto"/>
        <w:ind w:left="0" w:firstLine="0"/>
        <w:jc w:val="both"/>
        <w:rPr>
          <w:rFonts w:ascii="Times New Roman" w:hAnsi="Times New Roman" w:cs="Times New Roman"/>
          <w:color w:val="000000"/>
          <w:shd w:val="clear" w:color="auto" w:fill="FFFFFF"/>
          <w:lang w:val="en-US"/>
        </w:rPr>
      </w:pPr>
      <w:r w:rsidRPr="00E604DA">
        <w:rPr>
          <w:rFonts w:ascii="Times New Roman" w:hAnsi="Times New Roman" w:cs="Times New Roman"/>
          <w:bCs/>
          <w:color w:val="000000"/>
          <w:shd w:val="clear" w:color="auto" w:fill="FFFFFF"/>
          <w:lang w:val="en-US"/>
        </w:rPr>
        <w:t xml:space="preserve">Marcelo Nalin </w:t>
      </w:r>
      <w:r w:rsidRPr="00E604DA">
        <w:rPr>
          <w:rFonts w:ascii="Times New Roman" w:hAnsi="Times New Roman" w:cs="Times New Roman"/>
          <w:bCs/>
          <w:color w:val="000000"/>
          <w:shd w:val="clear" w:color="auto" w:fill="FFFFFF"/>
          <w:lang w:val="en-US"/>
        </w:rPr>
        <w:tab/>
      </w:r>
      <w:r w:rsidRPr="00E604DA">
        <w:rPr>
          <w:rFonts w:ascii="Times New Roman" w:hAnsi="Times New Roman" w:cs="Times New Roman"/>
          <w:bCs/>
          <w:color w:val="000000"/>
          <w:shd w:val="clear" w:color="auto" w:fill="FFFFFF"/>
          <w:lang w:val="en-US"/>
        </w:rPr>
        <w:tab/>
      </w:r>
      <w:r w:rsidRPr="00E604DA">
        <w:rPr>
          <w:rFonts w:ascii="Times New Roman" w:hAnsi="Times New Roman" w:cs="Times New Roman"/>
          <w:bCs/>
          <w:color w:val="000000"/>
          <w:shd w:val="clear" w:color="auto" w:fill="FFFFFF"/>
          <w:lang w:val="en-US"/>
        </w:rPr>
        <w:tab/>
      </w:r>
      <w:r w:rsidRPr="00E604DA">
        <w:rPr>
          <w:rFonts w:ascii="Times New Roman" w:hAnsi="Times New Roman" w:cs="Times New Roman"/>
          <w:bCs/>
          <w:color w:val="000000"/>
          <w:shd w:val="clear" w:color="auto" w:fill="FFFFFF"/>
          <w:lang w:val="en-US"/>
        </w:rPr>
        <w:tab/>
      </w:r>
      <w:r>
        <w:rPr>
          <w:rFonts w:ascii="Times New Roman" w:hAnsi="Times New Roman" w:cs="Times New Roman"/>
          <w:bCs/>
          <w:color w:val="000000"/>
          <w:shd w:val="clear" w:color="auto" w:fill="FFFFFF"/>
          <w:lang w:val="en-US"/>
        </w:rPr>
        <w:tab/>
      </w:r>
      <w:r w:rsidRPr="00E604DA">
        <w:rPr>
          <w:rFonts w:ascii="Times New Roman" w:hAnsi="Times New Roman" w:cs="Times New Roman"/>
          <w:color w:val="000000"/>
          <w:shd w:val="clear" w:color="auto" w:fill="FFFFFF"/>
          <w:lang w:val="en-US"/>
        </w:rPr>
        <w:t>Optical and chemical properties</w:t>
      </w:r>
    </w:p>
    <w:p w:rsidR="00EA750B" w:rsidRPr="00E604DA" w:rsidRDefault="00EA750B" w:rsidP="00E604DA">
      <w:pPr>
        <w:numPr>
          <w:ilvl w:val="0"/>
          <w:numId w:val="7"/>
        </w:numPr>
        <w:spacing w:after="0" w:line="240" w:lineRule="auto"/>
        <w:ind w:left="0" w:firstLine="0"/>
        <w:jc w:val="both"/>
        <w:rPr>
          <w:rFonts w:ascii="Times New Roman" w:hAnsi="Times New Roman" w:cs="Times New Roman"/>
          <w:color w:val="000000"/>
          <w:shd w:val="clear" w:color="auto" w:fill="FFFFFF"/>
        </w:rPr>
      </w:pPr>
      <w:r w:rsidRPr="00E604DA">
        <w:rPr>
          <w:rFonts w:ascii="Times New Roman" w:hAnsi="Times New Roman" w:cs="Times New Roman"/>
          <w:bCs/>
          <w:color w:val="000000"/>
          <w:shd w:val="clear" w:color="auto" w:fill="FFFFFF"/>
        </w:rPr>
        <w:t>Andrea S. S. de Camargo</w:t>
      </w:r>
      <w:r w:rsidR="00E604DA">
        <w:rPr>
          <w:rFonts w:ascii="Times New Roman" w:hAnsi="Times New Roman" w:cs="Times New Roman"/>
          <w:bCs/>
          <w:color w:val="000000"/>
          <w:shd w:val="clear" w:color="auto" w:fill="FFFFFF"/>
        </w:rPr>
        <w:tab/>
      </w:r>
      <w:r w:rsidR="00E604DA">
        <w:rPr>
          <w:rFonts w:ascii="Times New Roman" w:hAnsi="Times New Roman" w:cs="Times New Roman"/>
          <w:bCs/>
          <w:color w:val="000000"/>
          <w:shd w:val="clear" w:color="auto" w:fill="FFFFFF"/>
        </w:rPr>
        <w:tab/>
      </w:r>
      <w:r w:rsidR="00882FFB">
        <w:rPr>
          <w:rFonts w:ascii="Times New Roman" w:hAnsi="Times New Roman" w:cs="Times New Roman"/>
          <w:bCs/>
          <w:color w:val="000000"/>
          <w:shd w:val="clear" w:color="auto" w:fill="FFFFFF"/>
        </w:rPr>
        <w:tab/>
      </w:r>
      <w:r w:rsidRPr="00E604DA">
        <w:rPr>
          <w:rFonts w:ascii="Times New Roman" w:hAnsi="Times New Roman" w:cs="Times New Roman"/>
          <w:color w:val="000000"/>
          <w:shd w:val="clear" w:color="auto" w:fill="FFFFFF"/>
        </w:rPr>
        <w:t>Optical</w:t>
      </w:r>
      <w:r w:rsidR="00922497">
        <w:rPr>
          <w:rFonts w:ascii="Times New Roman" w:hAnsi="Times New Roman" w:cs="Times New Roman"/>
          <w:color w:val="000000"/>
          <w:shd w:val="clear" w:color="auto" w:fill="FFFFFF"/>
        </w:rPr>
        <w:t xml:space="preserve"> </w:t>
      </w:r>
      <w:r w:rsidRPr="00E604DA">
        <w:rPr>
          <w:rFonts w:ascii="Times New Roman" w:hAnsi="Times New Roman" w:cs="Times New Roman"/>
          <w:color w:val="000000"/>
          <w:shd w:val="clear" w:color="auto" w:fill="FFFFFF"/>
        </w:rPr>
        <w:t>properties</w:t>
      </w:r>
      <w:r>
        <w:rPr>
          <w:rFonts w:ascii="Times New Roman" w:hAnsi="Times New Roman" w:cs="Times New Roman"/>
          <w:color w:val="000000"/>
          <w:shd w:val="clear" w:color="auto" w:fill="FFFFFF"/>
        </w:rPr>
        <w:t>, sol-gel</w:t>
      </w:r>
    </w:p>
    <w:p w:rsidR="004B0509" w:rsidRPr="00E604DA" w:rsidRDefault="004B0509" w:rsidP="004B0509">
      <w:pPr>
        <w:spacing w:after="0" w:line="240" w:lineRule="auto"/>
        <w:jc w:val="both"/>
        <w:rPr>
          <w:rFonts w:ascii="Times New Roman" w:hAnsi="Times New Roman" w:cs="Times New Roman"/>
          <w:color w:val="000000"/>
          <w:shd w:val="clear" w:color="auto" w:fill="FFFFFF"/>
          <w:lang w:val="en-US"/>
        </w:rPr>
      </w:pPr>
      <w:r w:rsidRPr="004B0509">
        <w:rPr>
          <w:rFonts w:ascii="Times New Roman" w:hAnsi="Times New Roman" w:cs="Times New Roman"/>
          <w:bCs/>
          <w:color w:val="000000"/>
          <w:shd w:val="clear" w:color="auto" w:fill="FFFFFF"/>
          <w:lang w:val="en-US"/>
        </w:rPr>
        <w:t>OTHER RESEARCHERS:</w:t>
      </w:r>
      <w:r w:rsidR="00B91D15">
        <w:rPr>
          <w:rFonts w:ascii="Times New Roman" w:hAnsi="Times New Roman" w:cs="Times New Roman"/>
          <w:bCs/>
          <w:color w:val="000000"/>
          <w:shd w:val="clear" w:color="auto" w:fill="FFFFFF"/>
          <w:lang w:val="en-US"/>
        </w:rPr>
        <w:t xml:space="preserve"> </w:t>
      </w:r>
      <w:r>
        <w:rPr>
          <w:rFonts w:ascii="Times New Roman" w:hAnsi="Times New Roman" w:cs="Times New Roman"/>
          <w:color w:val="000000"/>
          <w:shd w:val="clear" w:color="auto" w:fill="FFFFFF"/>
          <w:lang w:val="en-US"/>
        </w:rPr>
        <w:t>about 50 students and post-docs and 30 active collaborators.</w:t>
      </w:r>
    </w:p>
    <w:p w:rsidR="00E604DA" w:rsidRPr="00E604DA" w:rsidRDefault="00E604DA" w:rsidP="00E604DA">
      <w:pPr>
        <w:spacing w:after="0" w:line="240" w:lineRule="auto"/>
        <w:jc w:val="both"/>
        <w:rPr>
          <w:rFonts w:ascii="Times New Roman" w:hAnsi="Times New Roman" w:cs="Times New Roman"/>
          <w:color w:val="000000"/>
          <w:shd w:val="clear" w:color="auto" w:fill="FFFFFF"/>
          <w:lang w:val="en-US"/>
        </w:rPr>
      </w:pPr>
    </w:p>
    <w:p w:rsidR="00E604DA" w:rsidRPr="00B92ACE" w:rsidRDefault="00E604DA" w:rsidP="00173BE2">
      <w:pPr>
        <w:jc w:val="both"/>
        <w:rPr>
          <w:rFonts w:ascii="Times New Roman" w:hAnsi="Times New Roman" w:cs="Times New Roman"/>
          <w:b/>
          <w:color w:val="000000"/>
          <w:shd w:val="clear" w:color="auto" w:fill="FFFFFF"/>
          <w:lang w:val="en-US"/>
        </w:rPr>
      </w:pPr>
      <w:r w:rsidRPr="00B92ACE">
        <w:rPr>
          <w:rFonts w:ascii="Times New Roman" w:hAnsi="Times New Roman" w:cs="Times New Roman"/>
          <w:b/>
          <w:color w:val="000000"/>
          <w:shd w:val="clear" w:color="auto" w:fill="FFFFFF"/>
          <w:lang w:val="en-US"/>
        </w:rPr>
        <w:t>International Advisory Board</w:t>
      </w:r>
      <w:r w:rsidR="00EA750B" w:rsidRPr="00B92ACE">
        <w:rPr>
          <w:rFonts w:ascii="Times New Roman" w:hAnsi="Times New Roman" w:cs="Times New Roman"/>
          <w:b/>
          <w:color w:val="000000"/>
          <w:shd w:val="clear" w:color="auto" w:fill="FFFFFF"/>
          <w:lang w:val="en-US"/>
        </w:rPr>
        <w:t xml:space="preserve"> (IAB)</w:t>
      </w:r>
    </w:p>
    <w:p w:rsidR="002876B7" w:rsidRDefault="00744F68" w:rsidP="00CC708D">
      <w:pPr>
        <w:spacing w:after="0" w:line="240" w:lineRule="auto"/>
        <w:jc w:val="both"/>
        <w:rPr>
          <w:rFonts w:ascii="Times New Roman" w:hAnsi="Times New Roman" w:cs="Times New Roman"/>
          <w:lang w:val="en-US" w:eastAsia="pt-BR"/>
        </w:rPr>
      </w:pPr>
      <w:r>
        <w:rPr>
          <w:rFonts w:ascii="Times New Roman" w:hAnsi="Times New Roman" w:cs="Times New Roman"/>
          <w:bCs/>
          <w:lang w:val="en-US" w:eastAsia="pt-BR"/>
        </w:rPr>
        <w:t>The CeRTEV IAB has t</w:t>
      </w:r>
      <w:r w:rsidR="00EA750B" w:rsidRPr="007126CA">
        <w:rPr>
          <w:rFonts w:ascii="Times New Roman" w:hAnsi="Times New Roman" w:cs="Times New Roman"/>
          <w:bCs/>
          <w:lang w:val="en-US" w:eastAsia="pt-BR"/>
        </w:rPr>
        <w:t>wenty two</w:t>
      </w:r>
      <w:r w:rsidR="00CC708D" w:rsidRPr="007126CA">
        <w:rPr>
          <w:rFonts w:ascii="Times New Roman" w:hAnsi="Times New Roman" w:cs="Times New Roman"/>
          <w:bCs/>
          <w:lang w:val="en-US" w:eastAsia="pt-BR"/>
        </w:rPr>
        <w:t xml:space="preserve"> well-known glass rese</w:t>
      </w:r>
      <w:r w:rsidR="00EA750B" w:rsidRPr="007126CA">
        <w:rPr>
          <w:rFonts w:ascii="Times New Roman" w:hAnsi="Times New Roman" w:cs="Times New Roman"/>
          <w:bCs/>
          <w:lang w:val="en-US" w:eastAsia="pt-BR"/>
        </w:rPr>
        <w:t>archers from sever</w:t>
      </w:r>
      <w:r w:rsidR="00CC708D" w:rsidRPr="007126CA">
        <w:rPr>
          <w:rFonts w:ascii="Times New Roman" w:hAnsi="Times New Roman" w:cs="Times New Roman"/>
          <w:bCs/>
          <w:lang w:val="en-US" w:eastAsia="pt-BR"/>
        </w:rPr>
        <w:t>al countries</w:t>
      </w:r>
      <w:r w:rsidR="00EA750B" w:rsidRPr="007126CA">
        <w:rPr>
          <w:rFonts w:ascii="Times New Roman" w:hAnsi="Times New Roman" w:cs="Times New Roman"/>
          <w:bCs/>
          <w:lang w:val="en-US" w:eastAsia="pt-BR"/>
        </w:rPr>
        <w:t>,</w:t>
      </w:r>
      <w:r w:rsidR="00CC708D" w:rsidRPr="007126CA">
        <w:rPr>
          <w:rFonts w:ascii="Times New Roman" w:hAnsi="Times New Roman" w:cs="Times New Roman"/>
          <w:bCs/>
          <w:lang w:val="en-US" w:eastAsia="pt-BR"/>
        </w:rPr>
        <w:t xml:space="preserve"> including </w:t>
      </w:r>
      <w:r w:rsidR="008349F8">
        <w:rPr>
          <w:rFonts w:ascii="Times New Roman" w:hAnsi="Times New Roman" w:cs="Times New Roman"/>
          <w:bCs/>
          <w:lang w:val="en-US" w:eastAsia="pt-BR"/>
        </w:rPr>
        <w:t>6</w:t>
      </w:r>
      <w:r w:rsidR="008349F8" w:rsidRPr="007126CA">
        <w:rPr>
          <w:rFonts w:ascii="Times New Roman" w:hAnsi="Times New Roman" w:cs="Times New Roman"/>
          <w:bCs/>
          <w:lang w:val="en-US" w:eastAsia="pt-BR"/>
        </w:rPr>
        <w:t xml:space="preserve"> </w:t>
      </w:r>
      <w:r w:rsidR="00CC708D" w:rsidRPr="007126CA">
        <w:rPr>
          <w:rFonts w:ascii="Times New Roman" w:hAnsi="Times New Roman" w:cs="Times New Roman"/>
          <w:bCs/>
          <w:lang w:val="en-US" w:eastAsia="pt-BR"/>
        </w:rPr>
        <w:t xml:space="preserve">from industry. </w:t>
      </w:r>
      <w:r w:rsidRPr="007126CA">
        <w:rPr>
          <w:rFonts w:ascii="Times New Roman" w:hAnsi="Times New Roman" w:cs="Times New Roman"/>
          <w:bCs/>
          <w:lang w:val="en-US" w:eastAsia="pt-BR"/>
        </w:rPr>
        <w:t>Eighteen</w:t>
      </w:r>
      <w:r w:rsidR="00CC708D" w:rsidRPr="007126CA">
        <w:rPr>
          <w:rFonts w:ascii="Times New Roman" w:hAnsi="Times New Roman" w:cs="Times New Roman"/>
          <w:bCs/>
          <w:lang w:val="en-US" w:eastAsia="pt-BR"/>
        </w:rPr>
        <w:t xml:space="preserve"> of them have attended at least </w:t>
      </w:r>
      <w:r w:rsidR="00CC708D" w:rsidRPr="00CC708D">
        <w:rPr>
          <w:rFonts w:ascii="Times New Roman" w:hAnsi="Times New Roman" w:cs="Times New Roman"/>
          <w:lang w:val="en-US" w:eastAsia="pt-BR"/>
        </w:rPr>
        <w:t>one of the</w:t>
      </w:r>
      <w:r w:rsidR="00D555F7">
        <w:rPr>
          <w:rFonts w:ascii="Times New Roman" w:hAnsi="Times New Roman" w:cs="Times New Roman"/>
          <w:lang w:val="en-US" w:eastAsia="pt-BR"/>
        </w:rPr>
        <w:t xml:space="preserve"> 3</w:t>
      </w:r>
      <w:r w:rsidR="00CC708D" w:rsidRPr="00CC708D">
        <w:rPr>
          <w:rFonts w:ascii="Times New Roman" w:hAnsi="Times New Roman" w:cs="Times New Roman"/>
          <w:lang w:val="en-US" w:eastAsia="pt-BR"/>
        </w:rPr>
        <w:t xml:space="preserve"> IAB meetings</w:t>
      </w:r>
      <w:r w:rsidR="00CC708D">
        <w:rPr>
          <w:rFonts w:ascii="Times New Roman" w:hAnsi="Times New Roman" w:cs="Times New Roman"/>
          <w:lang w:val="en-US" w:eastAsia="pt-BR"/>
        </w:rPr>
        <w:t>.</w:t>
      </w:r>
    </w:p>
    <w:p w:rsidR="004B0509" w:rsidRDefault="004B0509" w:rsidP="00CC708D">
      <w:pPr>
        <w:spacing w:after="0" w:line="240" w:lineRule="auto"/>
        <w:jc w:val="both"/>
        <w:rPr>
          <w:rFonts w:ascii="Times New Roman" w:eastAsia="Times New Roman" w:hAnsi="Times New Roman" w:cs="Times New Roman"/>
          <w:color w:val="500050"/>
          <w:u w:val="single"/>
          <w:shd w:val="clear" w:color="auto" w:fill="FFFFFF"/>
          <w:lang w:val="en-US" w:eastAsia="pt-BR"/>
        </w:rPr>
      </w:pPr>
      <w:r>
        <w:rPr>
          <w:rFonts w:ascii="Times New Roman" w:hAnsi="Times New Roman" w:cs="Times New Roman"/>
          <w:lang w:val="en-US" w:eastAsia="pt-BR"/>
        </w:rPr>
        <w:t xml:space="preserve">More details can be found at </w:t>
      </w:r>
      <w:hyperlink r:id="rId8" w:history="1">
        <w:r w:rsidR="008262E8" w:rsidRPr="00287FBC">
          <w:rPr>
            <w:rStyle w:val="Hyperlink"/>
            <w:rFonts w:ascii="Times New Roman" w:eastAsia="Times New Roman" w:hAnsi="Times New Roman" w:cs="Times New Roman"/>
            <w:shd w:val="clear" w:color="auto" w:fill="FFFFFF"/>
            <w:lang w:val="en-US" w:eastAsia="pt-BR"/>
          </w:rPr>
          <w:t>www.certev.ufscar.br</w:t>
        </w:r>
      </w:hyperlink>
    </w:p>
    <w:p w:rsidR="008262E8" w:rsidRDefault="008262E8" w:rsidP="00CC708D">
      <w:pPr>
        <w:spacing w:after="0" w:line="240" w:lineRule="auto"/>
        <w:jc w:val="both"/>
        <w:rPr>
          <w:rFonts w:ascii="Times New Roman" w:eastAsia="Times New Roman" w:hAnsi="Times New Roman" w:cs="Times New Roman"/>
          <w:color w:val="500050"/>
          <w:u w:val="single"/>
          <w:shd w:val="clear" w:color="auto" w:fill="FFFFFF"/>
          <w:lang w:val="en-US" w:eastAsia="pt-BR"/>
        </w:rPr>
      </w:pPr>
    </w:p>
    <w:p w:rsidR="008262E8" w:rsidRPr="00CC708D" w:rsidRDefault="008262E8" w:rsidP="00CC708D">
      <w:pPr>
        <w:spacing w:after="0" w:line="240" w:lineRule="auto"/>
        <w:jc w:val="both"/>
        <w:rPr>
          <w:rFonts w:ascii="Times New Roman" w:hAnsi="Times New Roman" w:cs="Times New Roman"/>
          <w:lang w:val="en-US" w:eastAsia="pt-BR"/>
        </w:rPr>
      </w:pPr>
    </w:p>
    <w:p w:rsidR="0098147A" w:rsidRPr="00E604DA" w:rsidRDefault="0098147A" w:rsidP="002876B7">
      <w:pPr>
        <w:pStyle w:val="Ttulo1"/>
        <w:jc w:val="both"/>
        <w:rPr>
          <w:rFonts w:ascii="Times New Roman" w:hAnsi="Times New Roman" w:cs="Times New Roman"/>
          <w:sz w:val="22"/>
          <w:szCs w:val="22"/>
          <w:lang w:val="en-US"/>
        </w:rPr>
      </w:pPr>
      <w:r w:rsidRPr="00E604DA">
        <w:rPr>
          <w:rFonts w:ascii="Times New Roman" w:hAnsi="Times New Roman" w:cs="Times New Roman"/>
          <w:sz w:val="22"/>
          <w:szCs w:val="22"/>
          <w:lang w:val="en-US"/>
        </w:rPr>
        <w:lastRenderedPageBreak/>
        <w:t xml:space="preserve">2- Executive </w:t>
      </w:r>
      <w:r w:rsidR="001B7A4C" w:rsidRPr="00E604DA">
        <w:rPr>
          <w:rFonts w:ascii="Times New Roman" w:hAnsi="Times New Roman" w:cs="Times New Roman"/>
          <w:sz w:val="22"/>
          <w:szCs w:val="22"/>
          <w:lang w:val="en-US"/>
        </w:rPr>
        <w:t>summary (</w:t>
      </w:r>
      <w:r w:rsidRPr="00E604DA">
        <w:rPr>
          <w:rFonts w:ascii="Times New Roman" w:hAnsi="Times New Roman" w:cs="Times New Roman"/>
          <w:sz w:val="22"/>
          <w:szCs w:val="22"/>
          <w:lang w:val="en-US"/>
        </w:rPr>
        <w:t>Max. 4 pages)</w:t>
      </w:r>
      <w:r w:rsidR="00D22B9C" w:rsidRPr="00E604DA">
        <w:rPr>
          <w:rStyle w:val="Refdenotaderodap"/>
          <w:rFonts w:ascii="Times New Roman" w:hAnsi="Times New Roman" w:cs="Times New Roman"/>
          <w:sz w:val="22"/>
          <w:szCs w:val="22"/>
          <w:lang w:val="en-US"/>
        </w:rPr>
        <w:footnoteReference w:id="2"/>
      </w:r>
    </w:p>
    <w:p w:rsidR="00E0607B" w:rsidRPr="00E604DA" w:rsidRDefault="0098147A" w:rsidP="00E0607B">
      <w:pPr>
        <w:pStyle w:val="NormalWeb"/>
        <w:shd w:val="clear" w:color="auto" w:fill="FFFFFF"/>
        <w:spacing w:before="0" w:beforeAutospacing="0" w:after="0" w:afterAutospacing="0" w:line="360" w:lineRule="auto"/>
        <w:jc w:val="both"/>
        <w:rPr>
          <w:sz w:val="22"/>
          <w:szCs w:val="22"/>
          <w:lang w:val="en-US"/>
        </w:rPr>
      </w:pPr>
      <w:r w:rsidRPr="00E604DA">
        <w:rPr>
          <w:sz w:val="22"/>
          <w:szCs w:val="22"/>
          <w:lang w:val="en-US"/>
        </w:rPr>
        <w:t> </w:t>
      </w:r>
      <w:r w:rsidR="00E0607B" w:rsidRPr="00E604DA">
        <w:rPr>
          <w:sz w:val="22"/>
          <w:szCs w:val="22"/>
          <w:lang w:val="en-US"/>
        </w:rPr>
        <w:t xml:space="preserve">The </w:t>
      </w:r>
      <w:r w:rsidR="00B92ACE">
        <w:rPr>
          <w:sz w:val="22"/>
          <w:szCs w:val="22"/>
          <w:lang w:val="en-US"/>
        </w:rPr>
        <w:t>CeRTEV</w:t>
      </w:r>
      <w:r w:rsidR="00E0607B" w:rsidRPr="00E604DA">
        <w:rPr>
          <w:sz w:val="22"/>
          <w:szCs w:val="22"/>
          <w:lang w:val="en-US"/>
        </w:rPr>
        <w:t xml:space="preserve"> comprises 14 principal inv</w:t>
      </w:r>
      <w:r w:rsidR="00B92ACE">
        <w:rPr>
          <w:sz w:val="22"/>
          <w:szCs w:val="22"/>
          <w:lang w:val="en-US"/>
        </w:rPr>
        <w:t xml:space="preserve">estigators and their co-workers that </w:t>
      </w:r>
      <w:r w:rsidR="00E20FB8">
        <w:rPr>
          <w:sz w:val="22"/>
          <w:szCs w:val="22"/>
          <w:lang w:val="en-US"/>
        </w:rPr>
        <w:t>advi</w:t>
      </w:r>
      <w:r w:rsidR="00E20FB8">
        <w:rPr>
          <w:sz w:val="22"/>
          <w:szCs w:val="22"/>
          <w:lang w:val="en-US"/>
        </w:rPr>
        <w:t>s</w:t>
      </w:r>
      <w:r w:rsidR="00E20FB8">
        <w:rPr>
          <w:sz w:val="22"/>
          <w:szCs w:val="22"/>
          <w:lang w:val="en-US"/>
        </w:rPr>
        <w:t xml:space="preserve">e </w:t>
      </w:r>
      <w:r w:rsidR="00175468">
        <w:rPr>
          <w:sz w:val="22"/>
          <w:szCs w:val="22"/>
          <w:lang w:val="en-US"/>
        </w:rPr>
        <w:t>about 5</w:t>
      </w:r>
      <w:r w:rsidR="00E0607B" w:rsidRPr="00E604DA">
        <w:rPr>
          <w:sz w:val="22"/>
          <w:szCs w:val="22"/>
          <w:lang w:val="en-US"/>
        </w:rPr>
        <w:t>0 graduate students and post-docs. Pursuing the objectives of the CEPID program of the State of S</w:t>
      </w:r>
      <w:r w:rsidR="000F6309" w:rsidRPr="00E604DA">
        <w:rPr>
          <w:sz w:val="22"/>
          <w:szCs w:val="22"/>
          <w:lang w:val="en-US"/>
        </w:rPr>
        <w:t>ã</w:t>
      </w:r>
      <w:r w:rsidR="00E0607B" w:rsidRPr="00E604DA">
        <w:rPr>
          <w:sz w:val="22"/>
          <w:szCs w:val="22"/>
          <w:lang w:val="en-US"/>
        </w:rPr>
        <w:t xml:space="preserve">o Paulo, CeRTEV’s mission is to conduct state-of-the art </w:t>
      </w:r>
      <w:r w:rsidR="00E0607B" w:rsidRPr="00E604DA">
        <w:rPr>
          <w:b/>
          <w:i/>
          <w:sz w:val="22"/>
          <w:szCs w:val="22"/>
          <w:lang w:val="en-US"/>
        </w:rPr>
        <w:t>research</w:t>
      </w:r>
      <w:r w:rsidR="00E0607B" w:rsidRPr="00E604DA">
        <w:rPr>
          <w:sz w:val="22"/>
          <w:szCs w:val="22"/>
          <w:lang w:val="en-US"/>
        </w:rPr>
        <w:t xml:space="preserve">, </w:t>
      </w:r>
      <w:r w:rsidR="00E0607B" w:rsidRPr="00E604DA">
        <w:rPr>
          <w:b/>
          <w:i/>
          <w:sz w:val="22"/>
          <w:szCs w:val="22"/>
          <w:lang w:val="en-US"/>
        </w:rPr>
        <w:t>technology</w:t>
      </w:r>
      <w:r w:rsidR="00E0607B" w:rsidRPr="00E604DA">
        <w:rPr>
          <w:sz w:val="22"/>
          <w:szCs w:val="22"/>
          <w:lang w:val="en-US"/>
        </w:rPr>
        <w:t xml:space="preserve"> development</w:t>
      </w:r>
      <w:r w:rsidR="000961B1" w:rsidRPr="00E604DA">
        <w:rPr>
          <w:sz w:val="22"/>
          <w:szCs w:val="22"/>
          <w:lang w:val="en-US"/>
        </w:rPr>
        <w:t>,</w:t>
      </w:r>
      <w:r w:rsidR="00E0607B" w:rsidRPr="00E604DA">
        <w:rPr>
          <w:sz w:val="22"/>
          <w:szCs w:val="22"/>
          <w:lang w:val="en-US"/>
        </w:rPr>
        <w:t xml:space="preserve"> and </w:t>
      </w:r>
      <w:r w:rsidR="00E0607B" w:rsidRPr="00E604DA">
        <w:rPr>
          <w:b/>
          <w:i/>
          <w:sz w:val="22"/>
          <w:szCs w:val="22"/>
          <w:lang w:val="en-US"/>
        </w:rPr>
        <w:t>education</w:t>
      </w:r>
      <w:r w:rsidR="00E0607B" w:rsidRPr="00E604DA">
        <w:rPr>
          <w:sz w:val="22"/>
          <w:szCs w:val="22"/>
          <w:lang w:val="en-US"/>
        </w:rPr>
        <w:t xml:space="preserve"> and outreach in the area of Glasses and Glass</w:t>
      </w:r>
      <w:r w:rsidR="000961B1" w:rsidRPr="00E604DA">
        <w:rPr>
          <w:sz w:val="22"/>
          <w:szCs w:val="22"/>
          <w:lang w:val="en-US"/>
        </w:rPr>
        <w:t>-</w:t>
      </w:r>
      <w:r w:rsidR="00E0607B" w:rsidRPr="00E604DA">
        <w:rPr>
          <w:sz w:val="22"/>
          <w:szCs w:val="22"/>
          <w:lang w:val="en-US"/>
        </w:rPr>
        <w:t xml:space="preserve">Ceramics. </w:t>
      </w:r>
    </w:p>
    <w:p w:rsidR="00E0607B" w:rsidRPr="00E604DA" w:rsidRDefault="00E0607B" w:rsidP="00E0607B">
      <w:pPr>
        <w:pStyle w:val="NormalWeb"/>
        <w:shd w:val="clear" w:color="auto" w:fill="FFFFFF"/>
        <w:spacing w:before="0" w:beforeAutospacing="0" w:after="0" w:afterAutospacing="0" w:line="360" w:lineRule="auto"/>
        <w:ind w:firstLine="708"/>
        <w:jc w:val="both"/>
        <w:rPr>
          <w:sz w:val="22"/>
          <w:szCs w:val="22"/>
          <w:lang w:val="en-US"/>
        </w:rPr>
      </w:pPr>
      <w:r w:rsidRPr="00E604DA">
        <w:rPr>
          <w:sz w:val="22"/>
          <w:szCs w:val="22"/>
          <w:lang w:val="en-US"/>
        </w:rPr>
        <w:t>As part of the joint CeRTEV research agenda, the 14 research groups work together to develop new active glasses and glass-ceramics, presenting application-relevant functionalities such as high mechanical strength, electrical conductivity, biological, optical or catalytic activity, and/or combinations of these properties. CeRTEV’s agenda is sub-divided into five core areas, dedicated to the five principal application fields of glasses and glass</w:t>
      </w:r>
      <w:r w:rsidR="000961B1" w:rsidRPr="00E604DA">
        <w:rPr>
          <w:sz w:val="22"/>
          <w:szCs w:val="22"/>
          <w:lang w:val="en-US"/>
        </w:rPr>
        <w:t>-</w:t>
      </w:r>
      <w:r w:rsidRPr="00E604DA">
        <w:rPr>
          <w:sz w:val="22"/>
          <w:szCs w:val="22"/>
          <w:lang w:val="en-US"/>
        </w:rPr>
        <w:t xml:space="preserve">ceramics: (1) </w:t>
      </w:r>
      <w:r w:rsidRPr="00E604DA">
        <w:rPr>
          <w:b/>
          <w:i/>
          <w:sz w:val="22"/>
          <w:szCs w:val="22"/>
          <w:lang w:val="en-US"/>
        </w:rPr>
        <w:t>structural reinforcement materials</w:t>
      </w:r>
      <w:r w:rsidR="00E20FB8">
        <w:rPr>
          <w:b/>
          <w:i/>
          <w:sz w:val="22"/>
          <w:szCs w:val="22"/>
          <w:lang w:val="en-US"/>
        </w:rPr>
        <w:t xml:space="preserve"> </w:t>
      </w:r>
      <w:r w:rsidRPr="00E604DA">
        <w:rPr>
          <w:sz w:val="22"/>
          <w:szCs w:val="22"/>
          <w:lang w:val="en-US"/>
        </w:rPr>
        <w:t xml:space="preserve">for architecture and construction, armor, as well as dental restoration, (2) </w:t>
      </w:r>
      <w:r w:rsidRPr="00E604DA">
        <w:rPr>
          <w:b/>
          <w:i/>
          <w:sz w:val="22"/>
          <w:szCs w:val="22"/>
          <w:lang w:val="en-US"/>
        </w:rPr>
        <w:t>bio</w:t>
      </w:r>
      <w:r w:rsidR="00175468">
        <w:rPr>
          <w:b/>
          <w:i/>
          <w:sz w:val="22"/>
          <w:szCs w:val="22"/>
          <w:lang w:val="en-US"/>
        </w:rPr>
        <w:t>a</w:t>
      </w:r>
      <w:r w:rsidR="00B92ACE">
        <w:rPr>
          <w:b/>
          <w:i/>
          <w:sz w:val="22"/>
          <w:szCs w:val="22"/>
          <w:lang w:val="en-US"/>
        </w:rPr>
        <w:t xml:space="preserve">ctive </w:t>
      </w:r>
      <w:r w:rsidRPr="00E604DA">
        <w:rPr>
          <w:b/>
          <w:i/>
          <w:sz w:val="22"/>
          <w:szCs w:val="22"/>
          <w:lang w:val="en-US"/>
        </w:rPr>
        <w:t>glasses and glass-ceramics</w:t>
      </w:r>
      <w:r w:rsidR="00E20FB8">
        <w:rPr>
          <w:b/>
          <w:i/>
          <w:sz w:val="22"/>
          <w:szCs w:val="22"/>
          <w:lang w:val="en-US"/>
        </w:rPr>
        <w:t xml:space="preserve"> </w:t>
      </w:r>
      <w:r w:rsidRPr="00E604DA">
        <w:rPr>
          <w:sz w:val="22"/>
          <w:szCs w:val="22"/>
          <w:lang w:val="en-US"/>
        </w:rPr>
        <w:t xml:space="preserve">for bone healing and growth, (3) </w:t>
      </w:r>
      <w:r w:rsidR="00E621E8" w:rsidRPr="00E604DA">
        <w:rPr>
          <w:b/>
          <w:i/>
          <w:sz w:val="22"/>
          <w:szCs w:val="22"/>
          <w:lang w:val="en-US"/>
        </w:rPr>
        <w:t>ion-conducting materials</w:t>
      </w:r>
      <w:r w:rsidR="00E20FB8">
        <w:rPr>
          <w:b/>
          <w:i/>
          <w:sz w:val="22"/>
          <w:szCs w:val="22"/>
          <w:lang w:val="en-US"/>
        </w:rPr>
        <w:t xml:space="preserve"> </w:t>
      </w:r>
      <w:r w:rsidRPr="00E604DA">
        <w:rPr>
          <w:sz w:val="22"/>
          <w:szCs w:val="22"/>
          <w:lang w:val="en-US"/>
        </w:rPr>
        <w:t xml:space="preserve">for applications in modern energy technologies, (4) </w:t>
      </w:r>
      <w:r w:rsidRPr="00E604DA">
        <w:rPr>
          <w:b/>
          <w:i/>
          <w:sz w:val="22"/>
          <w:szCs w:val="22"/>
          <w:lang w:val="en-US"/>
        </w:rPr>
        <w:t>photonic glasses and glass</w:t>
      </w:r>
      <w:r w:rsidR="000961B1" w:rsidRPr="00E604DA">
        <w:rPr>
          <w:b/>
          <w:i/>
          <w:sz w:val="22"/>
          <w:szCs w:val="22"/>
          <w:lang w:val="en-US"/>
        </w:rPr>
        <w:t>-</w:t>
      </w:r>
      <w:r w:rsidRPr="00E604DA">
        <w:rPr>
          <w:b/>
          <w:i/>
          <w:sz w:val="22"/>
          <w:szCs w:val="22"/>
          <w:lang w:val="en-US"/>
        </w:rPr>
        <w:t>ceramics</w:t>
      </w:r>
      <w:r w:rsidRPr="00E604DA">
        <w:rPr>
          <w:i/>
          <w:sz w:val="22"/>
          <w:szCs w:val="22"/>
          <w:lang w:val="en-US"/>
        </w:rPr>
        <w:t xml:space="preserve">, </w:t>
      </w:r>
      <w:r w:rsidRPr="00E604DA">
        <w:rPr>
          <w:sz w:val="22"/>
          <w:szCs w:val="22"/>
          <w:lang w:val="en-US"/>
        </w:rPr>
        <w:t xml:space="preserve">and (5) </w:t>
      </w:r>
      <w:r w:rsidRPr="00E604DA">
        <w:rPr>
          <w:b/>
          <w:i/>
          <w:sz w:val="22"/>
          <w:szCs w:val="22"/>
          <w:lang w:val="en-US"/>
        </w:rPr>
        <w:t>catalytically active systems</w:t>
      </w:r>
      <w:r w:rsidRPr="00E604DA">
        <w:rPr>
          <w:i/>
          <w:sz w:val="22"/>
          <w:szCs w:val="22"/>
          <w:lang w:val="en-US"/>
        </w:rPr>
        <w:t xml:space="preserve">. </w:t>
      </w:r>
      <w:r w:rsidRPr="00E604DA">
        <w:rPr>
          <w:sz w:val="22"/>
          <w:szCs w:val="22"/>
          <w:lang w:val="en-US"/>
        </w:rPr>
        <w:t xml:space="preserve">All these application areas benefit from fundamental research encompassing the development of general concepts regarding the structural description of glasses and the structural, kinetic and mechanistic aspects of the nucleation and crystal growth processes involved in the crystallization of glasses leading to glass-ceramics. </w:t>
      </w:r>
    </w:p>
    <w:p w:rsidR="00E0607B" w:rsidRPr="00E604DA" w:rsidRDefault="00E0607B" w:rsidP="00E0607B">
      <w:pPr>
        <w:pStyle w:val="NormalWeb"/>
        <w:shd w:val="clear" w:color="auto" w:fill="FFFFFF"/>
        <w:spacing w:before="0" w:beforeAutospacing="0" w:after="0" w:afterAutospacing="0" w:line="360" w:lineRule="auto"/>
        <w:ind w:firstLine="708"/>
        <w:jc w:val="both"/>
        <w:rPr>
          <w:color w:val="000000"/>
          <w:sz w:val="22"/>
          <w:szCs w:val="22"/>
          <w:lang w:val="en-US"/>
        </w:rPr>
      </w:pPr>
      <w:r w:rsidRPr="00E604DA">
        <w:rPr>
          <w:sz w:val="22"/>
          <w:szCs w:val="22"/>
          <w:lang w:val="en-US"/>
        </w:rPr>
        <w:t xml:space="preserve">A brief summary of the research highlights is given further below; more detail can be found in the annual scientific reports. On the technology side, </w:t>
      </w:r>
      <w:r w:rsidRPr="00E604DA">
        <w:rPr>
          <w:color w:val="000000"/>
          <w:sz w:val="22"/>
          <w:szCs w:val="22"/>
          <w:lang w:val="en-US"/>
        </w:rPr>
        <w:t>CeRTEV activities are channeled towards the generation of new technologies and patents, all the way to new products and production processes (“science to business approach”). Thus far, new or improved patentable glass or glass-ceramic materials have been developed in cooperation with various companies in light armors (for use in airplanes, cars and individuals)</w:t>
      </w:r>
      <w:r w:rsidR="00875110" w:rsidRPr="00E604DA">
        <w:rPr>
          <w:color w:val="000000"/>
          <w:sz w:val="22"/>
          <w:szCs w:val="22"/>
          <w:lang w:val="en-US"/>
        </w:rPr>
        <w:t>,</w:t>
      </w:r>
      <w:r w:rsidR="00F16A38">
        <w:rPr>
          <w:color w:val="000000"/>
          <w:sz w:val="22"/>
          <w:szCs w:val="22"/>
          <w:lang w:val="en-US"/>
        </w:rPr>
        <w:t xml:space="preserve"> </w:t>
      </w:r>
      <w:r w:rsidRPr="00E604DA">
        <w:rPr>
          <w:color w:val="000000"/>
          <w:sz w:val="22"/>
          <w:szCs w:val="22"/>
          <w:lang w:val="en-US"/>
        </w:rPr>
        <w:t>tougher monolithic glass-ceramics for dental restoration</w:t>
      </w:r>
      <w:r w:rsidR="00875110" w:rsidRPr="00E604DA">
        <w:rPr>
          <w:color w:val="000000"/>
          <w:sz w:val="22"/>
          <w:szCs w:val="22"/>
          <w:lang w:val="en-US"/>
        </w:rPr>
        <w:t>,</w:t>
      </w:r>
      <w:r w:rsidR="00F15588">
        <w:rPr>
          <w:color w:val="000000"/>
          <w:sz w:val="22"/>
          <w:szCs w:val="22"/>
          <w:lang w:val="en-US"/>
        </w:rPr>
        <w:t xml:space="preserve"> </w:t>
      </w:r>
      <w:r w:rsidRPr="00E604DA">
        <w:rPr>
          <w:color w:val="000000"/>
          <w:sz w:val="22"/>
          <w:szCs w:val="22"/>
          <w:lang w:val="en-US"/>
        </w:rPr>
        <w:t xml:space="preserve">macroporous and hierarchically ordered scaffolds, fibers, small monolithic parts and powders with increased osteoinductive activities, combined with the ability for targeted drug delivery for bone and tissue repair. Efforts in extending </w:t>
      </w:r>
      <w:r w:rsidR="00875110" w:rsidRPr="00E604DA">
        <w:rPr>
          <w:color w:val="000000"/>
          <w:sz w:val="22"/>
          <w:szCs w:val="22"/>
          <w:lang w:val="en-US"/>
        </w:rPr>
        <w:t>the development of technologies for applications related</w:t>
      </w:r>
      <w:r w:rsidRPr="00E604DA">
        <w:rPr>
          <w:color w:val="000000"/>
          <w:sz w:val="22"/>
          <w:szCs w:val="22"/>
          <w:lang w:val="en-US"/>
        </w:rPr>
        <w:t xml:space="preserve"> to the other CeRTEV research areas are underway. </w:t>
      </w:r>
    </w:p>
    <w:p w:rsidR="00E0607B" w:rsidRPr="00E604DA" w:rsidRDefault="00E0607B" w:rsidP="00E0607B">
      <w:pPr>
        <w:pStyle w:val="NormalWeb"/>
        <w:shd w:val="clear" w:color="auto" w:fill="FFFFFF"/>
        <w:spacing w:before="0" w:beforeAutospacing="0" w:after="0" w:afterAutospacing="0" w:line="360" w:lineRule="auto"/>
        <w:ind w:firstLine="708"/>
        <w:jc w:val="both"/>
        <w:rPr>
          <w:sz w:val="22"/>
          <w:szCs w:val="22"/>
          <w:lang w:val="en-US"/>
        </w:rPr>
      </w:pPr>
      <w:r w:rsidRPr="00E604DA">
        <w:rPr>
          <w:sz w:val="22"/>
          <w:szCs w:val="22"/>
          <w:lang w:val="en-US"/>
        </w:rPr>
        <w:t>CeRTEV’s</w:t>
      </w:r>
      <w:r w:rsidR="00F15588">
        <w:rPr>
          <w:sz w:val="22"/>
          <w:szCs w:val="22"/>
          <w:lang w:val="en-US"/>
        </w:rPr>
        <w:t xml:space="preserve"> </w:t>
      </w:r>
      <w:r w:rsidR="000F6309" w:rsidRPr="00E604DA">
        <w:rPr>
          <w:sz w:val="22"/>
          <w:szCs w:val="22"/>
          <w:lang w:val="en-US"/>
        </w:rPr>
        <w:t xml:space="preserve">education </w:t>
      </w:r>
      <w:r w:rsidRPr="00E604DA">
        <w:rPr>
          <w:sz w:val="22"/>
          <w:szCs w:val="22"/>
          <w:lang w:val="en-US"/>
        </w:rPr>
        <w:t xml:space="preserve">and </w:t>
      </w:r>
      <w:r w:rsidR="000F6309" w:rsidRPr="00E604DA">
        <w:rPr>
          <w:sz w:val="22"/>
          <w:szCs w:val="22"/>
          <w:lang w:val="en-US"/>
        </w:rPr>
        <w:t xml:space="preserve">outreach </w:t>
      </w:r>
      <w:r w:rsidRPr="00E604DA">
        <w:rPr>
          <w:sz w:val="22"/>
          <w:szCs w:val="22"/>
          <w:lang w:val="en-US"/>
        </w:rPr>
        <w:t xml:space="preserve">strategies </w:t>
      </w:r>
      <w:r w:rsidRPr="00E604DA">
        <w:rPr>
          <w:bCs/>
          <w:sz w:val="22"/>
          <w:szCs w:val="22"/>
          <w:lang w:val="en-US"/>
        </w:rPr>
        <w:t xml:space="preserve">focus on the development of long-term sustainability of glass science and technology in Brazil. </w:t>
      </w:r>
      <w:r w:rsidRPr="00E604DA">
        <w:rPr>
          <w:sz w:val="22"/>
          <w:szCs w:val="22"/>
          <w:lang w:val="en-US"/>
        </w:rPr>
        <w:t xml:space="preserve">At the present time, the complete lack of training courses dedicated to professionals in the glass industry seriously impinges upon its development. To remedy this situation, we have developed a comprehensive curriculum for a new technical course in cooperation with two professional organizations, the ABIVIDRO and the Paula Souza Center, which will result in trained professionals for the glass industry. </w:t>
      </w:r>
      <w:r w:rsidRPr="00E604DA">
        <w:rPr>
          <w:bCs/>
          <w:sz w:val="22"/>
          <w:szCs w:val="22"/>
          <w:lang w:val="en-US"/>
        </w:rPr>
        <w:t>In parallel we have mounted a concerted</w:t>
      </w:r>
      <w:r w:rsidRPr="00E604DA">
        <w:rPr>
          <w:sz w:val="22"/>
          <w:szCs w:val="22"/>
          <w:lang w:val="en-US"/>
        </w:rPr>
        <w:t xml:space="preserve"> effort promoting the importance of glass and glass</w:t>
      </w:r>
      <w:r w:rsidR="000F0C54" w:rsidRPr="00E604DA">
        <w:rPr>
          <w:sz w:val="22"/>
          <w:szCs w:val="22"/>
          <w:lang w:val="en-US"/>
        </w:rPr>
        <w:t>-</w:t>
      </w:r>
      <w:r w:rsidRPr="00E604DA">
        <w:rPr>
          <w:sz w:val="22"/>
          <w:szCs w:val="22"/>
          <w:lang w:val="en-US"/>
        </w:rPr>
        <w:t xml:space="preserve">ceramics to the public. Our educational activities include the development of educational kits, mutual visitation projects with high schools, participation in science fairs, design of visually attractive display banners and science comics, as well as theater presentations (“science on stage”). </w:t>
      </w:r>
    </w:p>
    <w:p w:rsidR="00E0607B" w:rsidRPr="00E604DA" w:rsidRDefault="00E0607B" w:rsidP="00E0607B">
      <w:pPr>
        <w:tabs>
          <w:tab w:val="left" w:pos="709"/>
          <w:tab w:val="left" w:pos="8749"/>
        </w:tabs>
        <w:spacing w:after="0" w:line="360" w:lineRule="auto"/>
        <w:jc w:val="both"/>
        <w:rPr>
          <w:rFonts w:ascii="Times New Roman" w:hAnsi="Times New Roman" w:cs="Times New Roman"/>
          <w:lang w:val="en-US"/>
        </w:rPr>
      </w:pPr>
      <w:r w:rsidRPr="00E604DA">
        <w:rPr>
          <w:rFonts w:ascii="Times New Roman" w:hAnsi="Times New Roman" w:cs="Times New Roman"/>
          <w:lang w:val="en-US"/>
        </w:rPr>
        <w:tab/>
        <w:t>During the past two years CeRTEV scientists have published about</w:t>
      </w:r>
      <w:r w:rsidR="00D555F7">
        <w:rPr>
          <w:rFonts w:ascii="Times New Roman" w:hAnsi="Times New Roman" w:cs="Times New Roman"/>
          <w:lang w:val="en-US"/>
        </w:rPr>
        <w:t xml:space="preserve"> 100 </w:t>
      </w:r>
      <w:r w:rsidR="00F16A38">
        <w:rPr>
          <w:rFonts w:ascii="Times New Roman" w:hAnsi="Times New Roman" w:cs="Times New Roman"/>
          <w:lang w:val="en-US"/>
        </w:rPr>
        <w:t>i</w:t>
      </w:r>
      <w:r w:rsidR="005D76C2" w:rsidRPr="00E604DA">
        <w:rPr>
          <w:rFonts w:ascii="Times New Roman" w:hAnsi="Times New Roman" w:cs="Times New Roman"/>
          <w:lang w:val="en-US"/>
        </w:rPr>
        <w:t>ndexed</w:t>
      </w:r>
      <w:r w:rsidR="00F16A38">
        <w:rPr>
          <w:rFonts w:ascii="Times New Roman" w:hAnsi="Times New Roman" w:cs="Times New Roman"/>
          <w:lang w:val="en-US"/>
        </w:rPr>
        <w:t xml:space="preserve"> </w:t>
      </w:r>
      <w:r w:rsidRPr="00E604DA">
        <w:rPr>
          <w:rFonts w:ascii="Times New Roman" w:hAnsi="Times New Roman" w:cs="Times New Roman"/>
          <w:lang w:val="en-US"/>
        </w:rPr>
        <w:t>scientific papers</w:t>
      </w:r>
      <w:r w:rsidR="005D76C2" w:rsidRPr="00E604DA">
        <w:rPr>
          <w:rFonts w:ascii="Times New Roman" w:hAnsi="Times New Roman" w:cs="Times New Roman"/>
          <w:lang w:val="en-US"/>
        </w:rPr>
        <w:t xml:space="preserve">, which up to now have attracted </w:t>
      </w:r>
      <w:r w:rsidR="00F16A38" w:rsidRPr="00E604DA">
        <w:rPr>
          <w:rFonts w:ascii="Times New Roman" w:hAnsi="Times New Roman" w:cs="Times New Roman"/>
          <w:lang w:val="en-US"/>
        </w:rPr>
        <w:t>6</w:t>
      </w:r>
      <w:r w:rsidR="00F16A38">
        <w:rPr>
          <w:rFonts w:ascii="Times New Roman" w:hAnsi="Times New Roman" w:cs="Times New Roman"/>
          <w:lang w:val="en-US"/>
        </w:rPr>
        <w:t>00</w:t>
      </w:r>
      <w:r w:rsidR="00F16A38" w:rsidRPr="00E604DA">
        <w:rPr>
          <w:rFonts w:ascii="Times New Roman" w:hAnsi="Times New Roman" w:cs="Times New Roman"/>
          <w:lang w:val="en-US"/>
        </w:rPr>
        <w:t xml:space="preserve"> </w:t>
      </w:r>
      <w:r w:rsidR="00D555F7">
        <w:rPr>
          <w:rFonts w:ascii="Times New Roman" w:hAnsi="Times New Roman" w:cs="Times New Roman"/>
          <w:lang w:val="en-US"/>
        </w:rPr>
        <w:t xml:space="preserve">citations. </w:t>
      </w:r>
      <w:r w:rsidR="00F36C6C" w:rsidRPr="00175468">
        <w:rPr>
          <w:rFonts w:ascii="Times New Roman" w:hAnsi="Times New Roman" w:cs="Times New Roman"/>
          <w:highlight w:val="yellow"/>
          <w:lang w:val="en-US"/>
        </w:rPr>
        <w:t xml:space="preserve">This </w:t>
      </w:r>
      <w:r w:rsidR="00CC7F2F">
        <w:rPr>
          <w:rFonts w:ascii="Times New Roman" w:hAnsi="Times New Roman" w:cs="Times New Roman"/>
          <w:highlight w:val="yellow"/>
          <w:lang w:val="en-US"/>
        </w:rPr>
        <w:t>amounts to</w:t>
      </w:r>
      <w:r w:rsidR="00CC7F2F" w:rsidRPr="00175468">
        <w:rPr>
          <w:rFonts w:ascii="Times New Roman" w:hAnsi="Times New Roman" w:cs="Times New Roman"/>
          <w:highlight w:val="yellow"/>
          <w:lang w:val="en-US"/>
        </w:rPr>
        <w:t xml:space="preserve"> </w:t>
      </w:r>
      <w:r w:rsidR="00450FDC" w:rsidRPr="00175468">
        <w:rPr>
          <w:rFonts w:ascii="Times New Roman" w:hAnsi="Times New Roman" w:cs="Times New Roman"/>
          <w:highlight w:val="yellow"/>
          <w:lang w:val="en-US"/>
        </w:rPr>
        <w:t>a</w:t>
      </w:r>
      <w:r w:rsidR="00450FDC">
        <w:rPr>
          <w:rFonts w:ascii="Times New Roman" w:hAnsi="Times New Roman" w:cs="Times New Roman"/>
          <w:highlight w:val="yellow"/>
          <w:lang w:val="en-US"/>
        </w:rPr>
        <w:t>pproximately</w:t>
      </w:r>
      <w:r w:rsidR="00450FDC" w:rsidRPr="00175468">
        <w:rPr>
          <w:rFonts w:ascii="Times New Roman" w:hAnsi="Times New Roman" w:cs="Times New Roman"/>
          <w:highlight w:val="yellow"/>
          <w:lang w:val="en-US"/>
        </w:rPr>
        <w:t xml:space="preserve"> </w:t>
      </w:r>
      <w:r w:rsidR="00F36C6C" w:rsidRPr="00175468">
        <w:rPr>
          <w:rFonts w:ascii="Times New Roman" w:hAnsi="Times New Roman" w:cs="Times New Roman"/>
          <w:highlight w:val="yellow"/>
          <w:lang w:val="en-US"/>
        </w:rPr>
        <w:t>half of all Brazilian glass</w:t>
      </w:r>
      <w:r w:rsidR="00CC7F2F">
        <w:rPr>
          <w:rFonts w:ascii="Times New Roman" w:hAnsi="Times New Roman" w:cs="Times New Roman"/>
          <w:highlight w:val="yellow"/>
          <w:lang w:val="en-US"/>
        </w:rPr>
        <w:t xml:space="preserve"> research articles</w:t>
      </w:r>
      <w:r w:rsidR="00D555F7" w:rsidRPr="00175468">
        <w:rPr>
          <w:rFonts w:ascii="Times New Roman" w:hAnsi="Times New Roman" w:cs="Times New Roman"/>
          <w:highlight w:val="yellow"/>
          <w:lang w:val="en-US"/>
        </w:rPr>
        <w:t xml:space="preserve"> </w:t>
      </w:r>
      <w:r w:rsidR="00450FDC">
        <w:rPr>
          <w:rFonts w:ascii="Times New Roman" w:hAnsi="Times New Roman" w:cs="Times New Roman"/>
          <w:highlight w:val="yellow"/>
          <w:lang w:val="en-US"/>
        </w:rPr>
        <w:t xml:space="preserve">published </w:t>
      </w:r>
      <w:r w:rsidR="00D555F7" w:rsidRPr="00175468">
        <w:rPr>
          <w:rFonts w:ascii="Times New Roman" w:hAnsi="Times New Roman" w:cs="Times New Roman"/>
          <w:highlight w:val="yellow"/>
          <w:lang w:val="en-US"/>
        </w:rPr>
        <w:t>in the past two years</w:t>
      </w:r>
      <w:r w:rsidR="00F36C6C" w:rsidRPr="00175468">
        <w:rPr>
          <w:rFonts w:ascii="Times New Roman" w:hAnsi="Times New Roman" w:cs="Times New Roman"/>
          <w:highlight w:val="yellow"/>
          <w:lang w:val="en-US"/>
        </w:rPr>
        <w:t>!</w:t>
      </w:r>
      <w:r w:rsidR="00F36C6C" w:rsidRPr="00E604DA">
        <w:rPr>
          <w:rFonts w:ascii="Times New Roman" w:hAnsi="Times New Roman" w:cs="Times New Roman"/>
          <w:lang w:val="en-US"/>
        </w:rPr>
        <w:t xml:space="preserve"> P</w:t>
      </w:r>
      <w:r w:rsidRPr="00E604DA">
        <w:rPr>
          <w:rFonts w:ascii="Times New Roman" w:hAnsi="Times New Roman" w:cs="Times New Roman"/>
          <w:lang w:val="en-US"/>
        </w:rPr>
        <w:t>atents have been fil</w:t>
      </w:r>
      <w:r w:rsidR="00715203" w:rsidRPr="00E604DA">
        <w:rPr>
          <w:rFonts w:ascii="Times New Roman" w:hAnsi="Times New Roman" w:cs="Times New Roman"/>
          <w:lang w:val="en-US"/>
        </w:rPr>
        <w:t>l</w:t>
      </w:r>
      <w:r w:rsidRPr="00E604DA">
        <w:rPr>
          <w:rFonts w:ascii="Times New Roman" w:hAnsi="Times New Roman" w:cs="Times New Roman"/>
          <w:lang w:val="en-US"/>
        </w:rPr>
        <w:t xml:space="preserve">ed in the areas of armor and bioactive glasses. The </w:t>
      </w:r>
      <w:r w:rsidR="00F36C6C" w:rsidRPr="00E604DA">
        <w:rPr>
          <w:rFonts w:ascii="Times New Roman" w:hAnsi="Times New Roman" w:cs="Times New Roman"/>
          <w:lang w:val="en-US"/>
        </w:rPr>
        <w:t>CeRTEV</w:t>
      </w:r>
      <w:r w:rsidR="00F15588">
        <w:rPr>
          <w:rFonts w:ascii="Times New Roman" w:hAnsi="Times New Roman" w:cs="Times New Roman"/>
          <w:lang w:val="en-US"/>
        </w:rPr>
        <w:t xml:space="preserve"> </w:t>
      </w:r>
      <w:r w:rsidRPr="00E604DA">
        <w:rPr>
          <w:rFonts w:ascii="Times New Roman" w:hAnsi="Times New Roman" w:cs="Times New Roman"/>
          <w:lang w:val="en-US"/>
        </w:rPr>
        <w:t>coordinator, Professor Edgar Dutra Zanotto was recently honored with the Almirante Alvaro Alberto Award</w:t>
      </w:r>
      <w:r w:rsidR="00F36C6C" w:rsidRPr="00E604DA">
        <w:rPr>
          <w:rFonts w:ascii="Times New Roman" w:hAnsi="Times New Roman" w:cs="Times New Roman"/>
          <w:lang w:val="en-US"/>
        </w:rPr>
        <w:t xml:space="preserve"> (the most important scientific prize in Brazil)</w:t>
      </w:r>
      <w:r w:rsidRPr="00E604DA">
        <w:rPr>
          <w:rFonts w:ascii="Times New Roman" w:hAnsi="Times New Roman" w:cs="Times New Roman"/>
          <w:lang w:val="en-US"/>
        </w:rPr>
        <w:t xml:space="preserve">. He serves as Editor-in-chief for the “Journal of Non-Crystalline Solids”, and Professor Hellmut Eckert, CeRTEV`s vice coordinator, is the Editor-in-chief of the journal “Solid State Nuclear Magnetic Resonance”. CeRTEV has exercised further international scientific leadership by organizing the </w:t>
      </w:r>
      <w:r w:rsidRPr="00E604DA">
        <w:rPr>
          <w:rFonts w:ascii="Times New Roman" w:hAnsi="Times New Roman" w:cs="Times New Roman"/>
          <w:b/>
          <w:i/>
          <w:lang w:val="en-US"/>
        </w:rPr>
        <w:t>X</w:t>
      </w:r>
      <w:r w:rsidR="00E20FB8">
        <w:rPr>
          <w:rFonts w:ascii="Times New Roman" w:hAnsi="Times New Roman" w:cs="Times New Roman"/>
          <w:b/>
          <w:i/>
          <w:lang w:val="en-US"/>
        </w:rPr>
        <w:t xml:space="preserve"> </w:t>
      </w:r>
      <w:r w:rsidRPr="00E604DA">
        <w:rPr>
          <w:rStyle w:val="hps"/>
          <w:rFonts w:ascii="Times New Roman" w:eastAsia="MS Mincho" w:hAnsi="Times New Roman"/>
          <w:b/>
          <w:i/>
          <w:lang w:val="en-US"/>
        </w:rPr>
        <w:t xml:space="preserve">Brazilian </w:t>
      </w:r>
      <w:r w:rsidR="006E0A5D" w:rsidRPr="00E604DA">
        <w:rPr>
          <w:rStyle w:val="hps"/>
          <w:rFonts w:ascii="Times New Roman" w:eastAsia="MS Mincho" w:hAnsi="Times New Roman"/>
          <w:b/>
          <w:i/>
          <w:lang w:val="en-US"/>
        </w:rPr>
        <w:t xml:space="preserve">Symposium on </w:t>
      </w:r>
      <w:r w:rsidRPr="00E604DA">
        <w:rPr>
          <w:rStyle w:val="hps"/>
          <w:rFonts w:ascii="Times New Roman" w:eastAsia="MS Mincho" w:hAnsi="Times New Roman"/>
          <w:b/>
          <w:i/>
          <w:lang w:val="en-US"/>
        </w:rPr>
        <w:t xml:space="preserve">Glass </w:t>
      </w:r>
      <w:r w:rsidR="006E0A5D" w:rsidRPr="00E604DA">
        <w:rPr>
          <w:rStyle w:val="hps"/>
          <w:rFonts w:ascii="Times New Roman" w:eastAsia="MS Mincho" w:hAnsi="Times New Roman"/>
          <w:b/>
          <w:i/>
          <w:lang w:val="en-US"/>
        </w:rPr>
        <w:t>and Related Materials</w:t>
      </w:r>
      <w:r w:rsidRPr="00E604DA">
        <w:rPr>
          <w:rStyle w:val="hps"/>
          <w:rFonts w:ascii="Times New Roman" w:eastAsia="MS Mincho" w:hAnsi="Times New Roman"/>
          <w:lang w:val="en-US"/>
        </w:rPr>
        <w:t>, held in S</w:t>
      </w:r>
      <w:r w:rsidR="000F6309" w:rsidRPr="00E604DA">
        <w:rPr>
          <w:rStyle w:val="hps"/>
          <w:rFonts w:ascii="Times New Roman" w:eastAsia="MS Mincho" w:hAnsi="Times New Roman"/>
          <w:lang w:val="en-US"/>
        </w:rPr>
        <w:t>ã</w:t>
      </w:r>
      <w:r w:rsidRPr="00E604DA">
        <w:rPr>
          <w:rStyle w:val="hps"/>
          <w:rFonts w:ascii="Times New Roman" w:eastAsia="MS Mincho" w:hAnsi="Times New Roman"/>
          <w:lang w:val="en-US"/>
        </w:rPr>
        <w:t>o Carlos during October 26-30, 2014 (approximately 150 participants), and the</w:t>
      </w:r>
      <w:r w:rsidRPr="00E604DA">
        <w:rPr>
          <w:rFonts w:ascii="Times New Roman" w:hAnsi="Times New Roman" w:cs="Times New Roman"/>
          <w:b/>
          <w:i/>
          <w:color w:val="000000"/>
          <w:lang w:val="en-US"/>
        </w:rPr>
        <w:t>São Paulo Advanced School on Glasses and Glass-ceramics</w:t>
      </w:r>
      <w:r w:rsidRPr="00E604DA">
        <w:rPr>
          <w:rFonts w:ascii="Times New Roman" w:hAnsi="Times New Roman" w:cs="Times New Roman"/>
          <w:color w:val="000000"/>
          <w:lang w:val="en-US"/>
        </w:rPr>
        <w:t xml:space="preserve"> (</w:t>
      </w:r>
      <w:r w:rsidR="00A8371B" w:rsidRPr="00E604DA">
        <w:rPr>
          <w:rFonts w:ascii="Times New Roman" w:hAnsi="Times New Roman" w:cs="Times New Roman"/>
          <w:color w:val="000000"/>
          <w:lang w:val="en-US"/>
        </w:rPr>
        <w:t xml:space="preserve">with </w:t>
      </w:r>
      <w:r w:rsidR="00293CC2" w:rsidRPr="00E604DA">
        <w:rPr>
          <w:rFonts w:ascii="Times New Roman" w:hAnsi="Times New Roman" w:cs="Times New Roman"/>
          <w:color w:val="000000"/>
          <w:lang w:val="en-US"/>
        </w:rPr>
        <w:t>about</w:t>
      </w:r>
      <w:r w:rsidRPr="00E604DA">
        <w:rPr>
          <w:rFonts w:ascii="Times New Roman" w:hAnsi="Times New Roman" w:cs="Times New Roman"/>
          <w:color w:val="000000"/>
          <w:lang w:val="en-US"/>
        </w:rPr>
        <w:t xml:space="preserve"> 100 top international PhD students from </w:t>
      </w:r>
      <w:r w:rsidR="00F36C6C" w:rsidRPr="00E604DA">
        <w:rPr>
          <w:rFonts w:ascii="Times New Roman" w:hAnsi="Times New Roman" w:cs="Times New Roman"/>
          <w:color w:val="000000"/>
          <w:lang w:val="en-US"/>
        </w:rPr>
        <w:t xml:space="preserve">19 </w:t>
      </w:r>
      <w:r w:rsidRPr="00E604DA">
        <w:rPr>
          <w:rFonts w:ascii="Times New Roman" w:hAnsi="Times New Roman" w:cs="Times New Roman"/>
          <w:color w:val="000000"/>
          <w:lang w:val="en-US"/>
        </w:rPr>
        <w:t xml:space="preserve">countries) during August 1-9, 2015. </w:t>
      </w:r>
      <w:r w:rsidRPr="00E604DA">
        <w:rPr>
          <w:rFonts w:ascii="Times New Roman" w:hAnsi="Times New Roman" w:cs="Times New Roman"/>
          <w:lang w:val="en-US"/>
        </w:rPr>
        <w:t xml:space="preserve">CeRTEV’s scientific and technological progress is being monitored by an </w:t>
      </w:r>
      <w:r w:rsidRPr="00E604DA">
        <w:rPr>
          <w:rFonts w:ascii="Times New Roman" w:hAnsi="Times New Roman" w:cs="Times New Roman"/>
          <w:b/>
          <w:i/>
          <w:lang w:val="en-US"/>
        </w:rPr>
        <w:t>International Advisory Board</w:t>
      </w:r>
      <w:r w:rsidR="00E621E8" w:rsidRPr="00E604DA">
        <w:rPr>
          <w:rFonts w:ascii="Times New Roman" w:hAnsi="Times New Roman" w:cs="Times New Roman"/>
          <w:b/>
          <w:lang w:val="en-US"/>
        </w:rPr>
        <w:t>(</w:t>
      </w:r>
      <w:r w:rsidR="003E20B3" w:rsidRPr="00E604DA">
        <w:rPr>
          <w:rFonts w:ascii="Times New Roman" w:hAnsi="Times New Roman" w:cs="Times New Roman"/>
          <w:b/>
          <w:i/>
          <w:lang w:val="en-US"/>
        </w:rPr>
        <w:t>IAB</w:t>
      </w:r>
      <w:r w:rsidR="00E621E8" w:rsidRPr="00E604DA">
        <w:rPr>
          <w:rFonts w:ascii="Times New Roman" w:hAnsi="Times New Roman" w:cs="Times New Roman"/>
          <w:b/>
          <w:lang w:val="en-US"/>
        </w:rPr>
        <w:t>)</w:t>
      </w:r>
      <w:r w:rsidR="00D555F7">
        <w:rPr>
          <w:rFonts w:ascii="Times New Roman" w:hAnsi="Times New Roman" w:cs="Times New Roman"/>
          <w:lang w:val="en-US"/>
        </w:rPr>
        <w:t>, consisting of 22</w:t>
      </w:r>
      <w:r w:rsidRPr="00E604DA">
        <w:rPr>
          <w:rFonts w:ascii="Times New Roman" w:hAnsi="Times New Roman" w:cs="Times New Roman"/>
          <w:lang w:val="en-US"/>
        </w:rPr>
        <w:t xml:space="preserve"> international leaders in glass science and industry. During the past two years, CeRTEV’s research progress has been communicated </w:t>
      </w:r>
      <w:r w:rsidR="00F36C6C" w:rsidRPr="00E604DA">
        <w:rPr>
          <w:rFonts w:ascii="Times New Roman" w:hAnsi="Times New Roman" w:cs="Times New Roman"/>
          <w:lang w:val="en-US"/>
        </w:rPr>
        <w:t xml:space="preserve">and discussed </w:t>
      </w:r>
      <w:r w:rsidR="00D555F7">
        <w:rPr>
          <w:rFonts w:ascii="Times New Roman" w:hAnsi="Times New Roman" w:cs="Times New Roman"/>
          <w:lang w:val="en-US"/>
        </w:rPr>
        <w:t xml:space="preserve">in three board meetings: </w:t>
      </w:r>
      <w:r w:rsidRPr="00E604DA">
        <w:rPr>
          <w:rFonts w:ascii="Times New Roman" w:hAnsi="Times New Roman" w:cs="Times New Roman"/>
          <w:lang w:val="en-US"/>
        </w:rPr>
        <w:t>April 2014 (Aachen), October 2014 (S</w:t>
      </w:r>
      <w:r w:rsidR="00F36C6C" w:rsidRPr="00E604DA">
        <w:rPr>
          <w:rFonts w:ascii="Times New Roman" w:hAnsi="Times New Roman" w:cs="Times New Roman"/>
          <w:lang w:val="en-US"/>
        </w:rPr>
        <w:t>ã</w:t>
      </w:r>
      <w:r w:rsidRPr="00E604DA">
        <w:rPr>
          <w:rFonts w:ascii="Times New Roman" w:hAnsi="Times New Roman" w:cs="Times New Roman"/>
          <w:lang w:val="en-US"/>
        </w:rPr>
        <w:t xml:space="preserve">o Carlos), and May 2015 (Miami) and valuable recommendations from the </w:t>
      </w:r>
      <w:r w:rsidR="00E621E8" w:rsidRPr="00E604DA">
        <w:rPr>
          <w:rFonts w:ascii="Times New Roman" w:hAnsi="Times New Roman" w:cs="Times New Roman"/>
          <w:b/>
          <w:i/>
          <w:lang w:val="en-US"/>
        </w:rPr>
        <w:t>IAB</w:t>
      </w:r>
      <w:r w:rsidR="00E20FB8">
        <w:rPr>
          <w:rFonts w:ascii="Times New Roman" w:hAnsi="Times New Roman" w:cs="Times New Roman"/>
          <w:b/>
          <w:i/>
          <w:lang w:val="en-US"/>
        </w:rPr>
        <w:t xml:space="preserve"> </w:t>
      </w:r>
      <w:r w:rsidRPr="00E604DA">
        <w:rPr>
          <w:rFonts w:ascii="Times New Roman" w:hAnsi="Times New Roman" w:cs="Times New Roman"/>
          <w:lang w:val="en-US"/>
        </w:rPr>
        <w:t xml:space="preserve">have been added regularly to complement our scientific agenda.   </w:t>
      </w:r>
    </w:p>
    <w:p w:rsidR="00E0607B" w:rsidRPr="00E604DA" w:rsidRDefault="00E0607B" w:rsidP="00E0607B">
      <w:pPr>
        <w:pStyle w:val="marginb3"/>
        <w:spacing w:after="0" w:line="360" w:lineRule="auto"/>
        <w:ind w:firstLine="708"/>
        <w:jc w:val="both"/>
        <w:rPr>
          <w:sz w:val="22"/>
          <w:szCs w:val="22"/>
          <w:lang w:val="en-US"/>
        </w:rPr>
      </w:pPr>
      <w:r w:rsidRPr="00E604DA">
        <w:rPr>
          <w:sz w:val="22"/>
          <w:szCs w:val="22"/>
          <w:lang w:val="en-US"/>
        </w:rPr>
        <w:t>A top priority for CeRTEV’s success is the development of a coherent research program aligning the activities of its individual members towards the common CeRTEV objectives. Towards this purpose numerous planning meetings have taken place during the past two years, and joint activities are now in full force. Close to half of our current publication output originates from collaborative research involving two or more CeRTEV faculty members. Below we wish to describe the main lines of our joint research, highlight some key results, and indicate further directions to be pursued within the next funding period. An important example of collaborative synergy within CeRTEV has been the incorporation of solid state NMR spectroscopic methods for elucidating the structural aspects of nucleation mechanisms. While the vast majority of glass forming substances only undergo</w:t>
      </w:r>
      <w:r w:rsidR="006968F3" w:rsidRPr="00E604DA">
        <w:rPr>
          <w:sz w:val="22"/>
          <w:szCs w:val="22"/>
          <w:lang w:val="en-US"/>
        </w:rPr>
        <w:t>es</w:t>
      </w:r>
      <w:r w:rsidRPr="00E604DA">
        <w:rPr>
          <w:sz w:val="22"/>
          <w:szCs w:val="22"/>
          <w:lang w:val="en-US"/>
        </w:rPr>
        <w:t xml:space="preserve"> surface (heterogeneous) nucleation when sufficiently heated, a few systems also show the thermodynamically less favorable case of internal (homogeneous) nucleation on laboratory time/length scales. Results obtained by advanced solid state NMR techniques suggest a positive correlation between homogeneous nucleation ability and structural similarity at the level of short- and intermediate range order, particularly with regard to the arrangement of the network modifier cations. For understanding nucleation and crystallization processes, molecular dynamics simulations are by now also becoming an increasingly important part of our research agenda, enhancing our understanding about diffusion mechanisms, relaxation processes and dynamical heterogeneities in glass-forming liquids. The development of improved interaction potentials for homogeneously nucleating liquids is an essential part of this effort. On the experimental side, we are continuing our development of new differential scanning calorimetry (DSC) approaches, </w:t>
      </w:r>
      <w:r w:rsidRPr="00E604DA">
        <w:rPr>
          <w:color w:val="2E2E2E"/>
          <w:sz w:val="22"/>
          <w:szCs w:val="22"/>
          <w:lang w:val="en-US"/>
        </w:rPr>
        <w:t>advanced solid state magnetic</w:t>
      </w:r>
      <w:r w:rsidR="000F6309" w:rsidRPr="00E604DA">
        <w:rPr>
          <w:color w:val="2E2E2E"/>
          <w:sz w:val="22"/>
          <w:szCs w:val="22"/>
          <w:lang w:val="en-US"/>
        </w:rPr>
        <w:t xml:space="preserve"> resonance</w:t>
      </w:r>
      <w:r w:rsidRPr="00E604DA">
        <w:rPr>
          <w:color w:val="2E2E2E"/>
          <w:sz w:val="22"/>
          <w:szCs w:val="22"/>
          <w:lang w:val="en-US"/>
        </w:rPr>
        <w:t xml:space="preserve"> methodology and Raman spectroscopic investigations for studying structure/property relations in glasses, as well as crystal </w:t>
      </w:r>
      <w:r w:rsidRPr="00E604DA">
        <w:rPr>
          <w:sz w:val="22"/>
          <w:szCs w:val="22"/>
          <w:lang w:val="en-US"/>
        </w:rPr>
        <w:t xml:space="preserve">nucleation and growth during the formation of glass-ceramics. </w:t>
      </w:r>
    </w:p>
    <w:p w:rsidR="00E0607B" w:rsidRPr="00E604DA" w:rsidRDefault="00E0607B" w:rsidP="00E0607B">
      <w:pPr>
        <w:pStyle w:val="marginb3"/>
        <w:spacing w:after="0" w:line="360" w:lineRule="auto"/>
        <w:ind w:firstLine="708"/>
        <w:jc w:val="both"/>
        <w:rPr>
          <w:b/>
          <w:sz w:val="22"/>
          <w:szCs w:val="22"/>
          <w:lang w:val="en-US"/>
        </w:rPr>
      </w:pPr>
      <w:r w:rsidRPr="00E604DA">
        <w:rPr>
          <w:sz w:val="22"/>
          <w:szCs w:val="22"/>
          <w:lang w:val="en-US"/>
        </w:rPr>
        <w:t>In our research effort on</w:t>
      </w:r>
      <w:r w:rsidR="00CC7F2F">
        <w:rPr>
          <w:sz w:val="22"/>
          <w:szCs w:val="22"/>
          <w:lang w:val="en-US"/>
        </w:rPr>
        <w:t xml:space="preserve"> </w:t>
      </w:r>
      <w:r w:rsidR="00D555F7">
        <w:rPr>
          <w:b/>
          <w:i/>
          <w:sz w:val="22"/>
          <w:szCs w:val="22"/>
          <w:lang w:val="en-US"/>
        </w:rPr>
        <w:t>structural reinforcement m</w:t>
      </w:r>
      <w:r w:rsidRPr="00E604DA">
        <w:rPr>
          <w:b/>
          <w:i/>
          <w:sz w:val="22"/>
          <w:szCs w:val="22"/>
          <w:lang w:val="en-US"/>
        </w:rPr>
        <w:t>aterials</w:t>
      </w:r>
      <w:r w:rsidRPr="00E604DA">
        <w:rPr>
          <w:b/>
          <w:sz w:val="22"/>
          <w:szCs w:val="22"/>
          <w:lang w:val="en-US"/>
        </w:rPr>
        <w:t xml:space="preserve">, </w:t>
      </w:r>
      <w:r w:rsidRPr="00E604DA">
        <w:rPr>
          <w:sz w:val="22"/>
          <w:szCs w:val="22"/>
          <w:lang w:val="en-US"/>
        </w:rPr>
        <w:t xml:space="preserve">new mechanistic </w:t>
      </w:r>
      <w:r w:rsidRPr="00E604DA">
        <w:rPr>
          <w:rStyle w:val="longtext"/>
          <w:sz w:val="22"/>
          <w:szCs w:val="22"/>
          <w:lang w:val="en-US"/>
        </w:rPr>
        <w:t xml:space="preserve">concepts </w:t>
      </w:r>
      <w:r w:rsidRPr="00E604DA">
        <w:rPr>
          <w:color w:val="2E2E2E"/>
          <w:sz w:val="22"/>
          <w:szCs w:val="22"/>
          <w:lang w:val="en-US"/>
        </w:rPr>
        <w:t xml:space="preserve">for the toughening process in lithium disilicate </w:t>
      </w:r>
      <w:r w:rsidR="00F36C6C" w:rsidRPr="00E604DA">
        <w:rPr>
          <w:color w:val="2E2E2E"/>
          <w:sz w:val="22"/>
          <w:szCs w:val="22"/>
          <w:lang w:val="en-US"/>
        </w:rPr>
        <w:t xml:space="preserve">glass-ceramic </w:t>
      </w:r>
      <w:r w:rsidRPr="00E604DA">
        <w:rPr>
          <w:color w:val="2E2E2E"/>
          <w:sz w:val="22"/>
          <w:szCs w:val="22"/>
          <w:lang w:val="en-US"/>
        </w:rPr>
        <w:t>- crack deflection, crack bowing and trapping, and crack bridging have been developed. A model incorporating the elastic modulus, crystal fracture toughness and crystallized volume fraction was proposed and successfully tested to explain the increased fracture toughness with crystallized volume fraction for the full range of crystallization in glass-ceramics</w:t>
      </w:r>
      <w:r w:rsidR="00874110" w:rsidRPr="00E604DA">
        <w:rPr>
          <w:color w:val="2E2E2E"/>
          <w:sz w:val="22"/>
          <w:szCs w:val="22"/>
          <w:lang w:val="en-US"/>
        </w:rPr>
        <w:t xml:space="preserve"> of this composition</w:t>
      </w:r>
      <w:r w:rsidRPr="00E604DA">
        <w:rPr>
          <w:color w:val="2E2E2E"/>
          <w:sz w:val="22"/>
          <w:szCs w:val="22"/>
          <w:lang w:val="en-US"/>
        </w:rPr>
        <w:t>.</w:t>
      </w:r>
      <w:r w:rsidRPr="00E604DA">
        <w:rPr>
          <w:sz w:val="22"/>
          <w:szCs w:val="22"/>
          <w:lang w:val="en-US"/>
        </w:rPr>
        <w:t xml:space="preserve"> Using spectroscopic methods we are continuing our investigations to develop a foundation of this model on the basis of structural and dynamic details on different scales of length and time. </w:t>
      </w:r>
    </w:p>
    <w:p w:rsidR="00E0607B" w:rsidRPr="00E604DA" w:rsidRDefault="00E0607B" w:rsidP="00E0607B">
      <w:pPr>
        <w:pStyle w:val="marginb3"/>
        <w:spacing w:after="0" w:line="360" w:lineRule="auto"/>
        <w:ind w:firstLine="708"/>
        <w:jc w:val="both"/>
        <w:rPr>
          <w:sz w:val="22"/>
          <w:szCs w:val="22"/>
          <w:lang w:val="en-US"/>
        </w:rPr>
      </w:pPr>
      <w:r w:rsidRPr="00E604DA">
        <w:rPr>
          <w:sz w:val="22"/>
          <w:szCs w:val="22"/>
          <w:lang w:val="en-US"/>
        </w:rPr>
        <w:t xml:space="preserve">Research at CeRTEV on </w:t>
      </w:r>
      <w:r w:rsidRPr="00E604DA">
        <w:rPr>
          <w:b/>
          <w:i/>
          <w:sz w:val="22"/>
          <w:szCs w:val="22"/>
          <w:lang w:val="en-US"/>
        </w:rPr>
        <w:t>bioactive glasses</w:t>
      </w:r>
      <w:r w:rsidRPr="00E604DA">
        <w:rPr>
          <w:sz w:val="22"/>
          <w:szCs w:val="22"/>
          <w:lang w:val="en-US"/>
        </w:rPr>
        <w:t xml:space="preserve"> focuses on the continuing improvement of osteoconductive and osteoinductive materials for stimulating bone healing and growth, by developing and testing new bioactive formulations and composites, such as</w:t>
      </w:r>
      <w:r w:rsidR="00922497">
        <w:rPr>
          <w:sz w:val="22"/>
          <w:szCs w:val="22"/>
          <w:lang w:val="en-US"/>
        </w:rPr>
        <w:t xml:space="preserve"> </w:t>
      </w:r>
      <w:r w:rsidRPr="00E604DA">
        <w:rPr>
          <w:color w:val="2E2E2E"/>
          <w:sz w:val="22"/>
          <w:szCs w:val="22"/>
          <w:lang w:val="en-US"/>
        </w:rPr>
        <w:t>Biosilicate</w:t>
      </w:r>
      <w:r w:rsidRPr="00E604DA">
        <w:rPr>
          <w:color w:val="2E2E2E"/>
          <w:sz w:val="22"/>
          <w:szCs w:val="22"/>
          <w:vertAlign w:val="superscript"/>
          <w:lang w:val="en-US"/>
        </w:rPr>
        <w:t>®</w:t>
      </w:r>
      <w:r w:rsidRPr="00E604DA">
        <w:rPr>
          <w:color w:val="2E2E2E"/>
          <w:sz w:val="22"/>
          <w:szCs w:val="22"/>
          <w:lang w:val="en-US"/>
        </w:rPr>
        <w:t xml:space="preserve"> for applications in bone repair and dental restoration. </w:t>
      </w:r>
      <w:r w:rsidRPr="00E604DA">
        <w:rPr>
          <w:sz w:val="22"/>
          <w:szCs w:val="22"/>
          <w:lang w:val="en-US"/>
        </w:rPr>
        <w:t xml:space="preserve">Recent histopathological, cytotoxicity, and genotoxicity analyses have </w:t>
      </w:r>
      <w:r w:rsidRPr="00E604DA">
        <w:rPr>
          <w:color w:val="2E2E2E"/>
          <w:sz w:val="22"/>
          <w:szCs w:val="22"/>
          <w:lang w:val="en-US"/>
        </w:rPr>
        <w:t>confirmed that Biosilicate</w:t>
      </w:r>
      <w:r w:rsidR="000F6309" w:rsidRPr="00E604DA">
        <w:rPr>
          <w:color w:val="2E2E2E"/>
          <w:sz w:val="22"/>
          <w:szCs w:val="22"/>
          <w:vertAlign w:val="superscript"/>
          <w:lang w:val="en-US"/>
        </w:rPr>
        <w:t>®</w:t>
      </w:r>
      <w:r w:rsidRPr="00E604DA">
        <w:rPr>
          <w:color w:val="2E2E2E"/>
          <w:sz w:val="22"/>
          <w:szCs w:val="22"/>
          <w:lang w:val="en-US"/>
        </w:rPr>
        <w:t xml:space="preserve"> scaffolds possess excellent biocompatibility. These materials </w:t>
      </w:r>
      <w:r w:rsidRPr="00E604DA">
        <w:rPr>
          <w:sz w:val="22"/>
          <w:szCs w:val="22"/>
          <w:lang w:val="en-US"/>
        </w:rPr>
        <w:t>have also been successfully introduced as new additives to calcium phosphate cements (CPCs), which are used as an alternative to biological grafts due to their excellent osteoconductive properties.</w:t>
      </w:r>
      <w:r w:rsidR="00922497">
        <w:rPr>
          <w:sz w:val="22"/>
          <w:szCs w:val="22"/>
          <w:lang w:val="en-US"/>
        </w:rPr>
        <w:t xml:space="preserve"> </w:t>
      </w:r>
      <w:r w:rsidRPr="00E604DA">
        <w:rPr>
          <w:sz w:val="22"/>
          <w:szCs w:val="22"/>
          <w:lang w:val="en-US"/>
        </w:rPr>
        <w:t>We are further continuing to explore compositional effects on various aspects of bioactivity performance, in particular with regard to the substitution of Calcium by Magnesium or Strontium, and the examination of boron-containing bio</w:t>
      </w:r>
      <w:r w:rsidR="00922497">
        <w:rPr>
          <w:sz w:val="22"/>
          <w:szCs w:val="22"/>
          <w:lang w:val="en-US"/>
        </w:rPr>
        <w:t xml:space="preserve">active  </w:t>
      </w:r>
      <w:r w:rsidRPr="00E604DA">
        <w:rPr>
          <w:sz w:val="22"/>
          <w:szCs w:val="22"/>
          <w:lang w:val="en-US"/>
        </w:rPr>
        <w:t>glasses</w:t>
      </w:r>
      <w:r w:rsidR="000F6309" w:rsidRPr="00E604DA">
        <w:rPr>
          <w:sz w:val="22"/>
          <w:szCs w:val="22"/>
          <w:lang w:val="en-US"/>
        </w:rPr>
        <w:t>.</w:t>
      </w:r>
    </w:p>
    <w:p w:rsidR="00E0607B" w:rsidRPr="00E604DA" w:rsidRDefault="00E0607B" w:rsidP="00E0607B">
      <w:pPr>
        <w:spacing w:after="0" w:line="360" w:lineRule="auto"/>
        <w:ind w:firstLine="708"/>
        <w:jc w:val="both"/>
        <w:rPr>
          <w:rFonts w:ascii="Times New Roman" w:hAnsi="Times New Roman" w:cs="Times New Roman"/>
          <w:lang w:val="en-US"/>
        </w:rPr>
      </w:pPr>
      <w:r w:rsidRPr="00E604DA">
        <w:rPr>
          <w:rFonts w:ascii="Times New Roman" w:hAnsi="Times New Roman" w:cs="Times New Roman"/>
          <w:lang w:val="en-US"/>
        </w:rPr>
        <w:t xml:space="preserve">Glass-ceramics based on lithium titanium (or germanium) phosphate compositions crystallizing in the NASICON structure have shown significant promise for applications as </w:t>
      </w:r>
      <w:r w:rsidRPr="00E604DA">
        <w:rPr>
          <w:rFonts w:ascii="Times New Roman" w:hAnsi="Times New Roman" w:cs="Times New Roman"/>
          <w:b/>
          <w:i/>
          <w:lang w:val="en-US"/>
        </w:rPr>
        <w:t xml:space="preserve">solid electrolytes </w:t>
      </w:r>
      <w:r w:rsidRPr="00E604DA">
        <w:rPr>
          <w:rFonts w:ascii="Times New Roman" w:hAnsi="Times New Roman" w:cs="Times New Roman"/>
          <w:lang w:val="en-US"/>
        </w:rPr>
        <w:t xml:space="preserve">in high energy storage devices. </w:t>
      </w:r>
      <w:r w:rsidRPr="00E604DA">
        <w:rPr>
          <w:rFonts w:ascii="Times New Roman" w:hAnsi="Times New Roman" w:cs="Times New Roman"/>
          <w:bCs/>
          <w:lang w:val="en-US"/>
        </w:rPr>
        <w:t xml:space="preserve">The CeRTEV research agenda focuses on enhancing the understanding of composition/structure/performance relationships in these systems.  Modern solid state NMR techniques have provided important insight into </w:t>
      </w:r>
      <w:r w:rsidRPr="00E604DA">
        <w:rPr>
          <w:rFonts w:ascii="Times New Roman" w:hAnsi="Times New Roman" w:cs="Times New Roman"/>
          <w:lang w:val="en-US"/>
        </w:rPr>
        <w:t>the influence of the crystalline fraction on the ionic mobility and electrical conductivity. Our investigations are now gradually shifting towards sodium-based glass</w:t>
      </w:r>
      <w:r w:rsidR="007E1A60" w:rsidRPr="00E604DA">
        <w:rPr>
          <w:rFonts w:ascii="Times New Roman" w:hAnsi="Times New Roman" w:cs="Times New Roman"/>
          <w:lang w:val="en-US"/>
        </w:rPr>
        <w:t>-</w:t>
      </w:r>
      <w:r w:rsidRPr="00E604DA">
        <w:rPr>
          <w:rFonts w:ascii="Times New Roman" w:hAnsi="Times New Roman" w:cs="Times New Roman"/>
          <w:lang w:val="en-US"/>
        </w:rPr>
        <w:t>ceramics (NTP), because sodium features similar electrochemistry as lithium but is much more abundant than the latter. Along similar lines, we will also explore oxy</w:t>
      </w:r>
      <w:r w:rsidR="00EC6D23" w:rsidRPr="00E604DA">
        <w:rPr>
          <w:rFonts w:ascii="Times New Roman" w:hAnsi="Times New Roman" w:cs="Times New Roman"/>
          <w:lang w:val="en-US"/>
        </w:rPr>
        <w:t>-</w:t>
      </w:r>
      <w:r w:rsidRPr="00E604DA">
        <w:rPr>
          <w:rFonts w:ascii="Times New Roman" w:hAnsi="Times New Roman" w:cs="Times New Roman"/>
          <w:lang w:val="en-US"/>
        </w:rPr>
        <w:t>chalcogenide glass composition</w:t>
      </w:r>
      <w:r w:rsidR="007E1A60" w:rsidRPr="00E604DA">
        <w:rPr>
          <w:rFonts w:ascii="Times New Roman" w:hAnsi="Times New Roman" w:cs="Times New Roman"/>
          <w:lang w:val="en-US"/>
        </w:rPr>
        <w:t>s</w:t>
      </w:r>
      <w:r w:rsidRPr="00E604DA">
        <w:rPr>
          <w:rFonts w:ascii="Times New Roman" w:hAnsi="Times New Roman" w:cs="Times New Roman"/>
          <w:lang w:val="en-US"/>
        </w:rPr>
        <w:t xml:space="preserve"> forming superionic crystals upon ceramization.</w:t>
      </w:r>
    </w:p>
    <w:p w:rsidR="00E0607B" w:rsidRPr="00E604DA" w:rsidRDefault="00E0607B" w:rsidP="00E0607B">
      <w:pPr>
        <w:spacing w:after="0" w:line="360" w:lineRule="auto"/>
        <w:ind w:firstLine="708"/>
        <w:jc w:val="both"/>
        <w:rPr>
          <w:rFonts w:ascii="Times New Roman" w:hAnsi="Times New Roman" w:cs="Times New Roman"/>
          <w:b/>
          <w:lang w:val="en-US"/>
        </w:rPr>
      </w:pPr>
      <w:r w:rsidRPr="00E604DA">
        <w:rPr>
          <w:rFonts w:ascii="Times New Roman" w:hAnsi="Times New Roman" w:cs="Times New Roman"/>
          <w:lang w:val="en-GB"/>
        </w:rPr>
        <w:t xml:space="preserve">CeRTEV’s activities in the area of </w:t>
      </w:r>
      <w:r w:rsidRPr="00E604DA">
        <w:rPr>
          <w:rFonts w:ascii="Times New Roman" w:hAnsi="Times New Roman" w:cs="Times New Roman"/>
          <w:b/>
          <w:i/>
          <w:lang w:val="en-GB"/>
        </w:rPr>
        <w:t>photonic glasses and ceramics</w:t>
      </w:r>
      <w:r w:rsidRPr="00E604DA">
        <w:rPr>
          <w:rFonts w:ascii="Times New Roman" w:hAnsi="Times New Roman" w:cs="Times New Roman"/>
          <w:lang w:val="en-GB"/>
        </w:rPr>
        <w:t xml:space="preserve"> are focusing on the development and characterization of new </w:t>
      </w:r>
      <w:r w:rsidR="000F6309" w:rsidRPr="00E604DA">
        <w:rPr>
          <w:rFonts w:ascii="Times New Roman" w:hAnsi="Times New Roman" w:cs="Times New Roman"/>
          <w:lang w:val="en-GB"/>
        </w:rPr>
        <w:t>systems</w:t>
      </w:r>
      <w:r w:rsidRPr="00E604DA">
        <w:rPr>
          <w:rFonts w:ascii="Times New Roman" w:hAnsi="Times New Roman" w:cs="Times New Roman"/>
          <w:lang w:val="en-GB"/>
        </w:rPr>
        <w:t xml:space="preserve"> doped with luminescent species (transition or rare-earth metal ions, metal nanoclusters) for applications</w:t>
      </w:r>
      <w:r w:rsidR="000F6309" w:rsidRPr="00E604DA">
        <w:rPr>
          <w:rFonts w:ascii="Times New Roman" w:hAnsi="Times New Roman" w:cs="Times New Roman"/>
          <w:lang w:val="en-GB"/>
        </w:rPr>
        <w:t xml:space="preserve"> in lasers, sensors, and other photonic devices</w:t>
      </w:r>
      <w:r w:rsidRPr="00E604DA">
        <w:rPr>
          <w:rFonts w:ascii="Times New Roman" w:hAnsi="Times New Roman" w:cs="Times New Roman"/>
          <w:lang w:val="en-GB"/>
        </w:rPr>
        <w:t xml:space="preserve">. The structural environments of rare-earth ion species in fluoride phosphate matrices have been studied by newly developed NMR and EPR approaches, leading to an understanding of their photophysical characteristics in terms of the ligand distribution around the rare earth ion species. </w:t>
      </w:r>
      <w:r w:rsidRPr="00E604DA">
        <w:rPr>
          <w:rFonts w:ascii="Times New Roman" w:hAnsi="Times New Roman" w:cs="Times New Roman"/>
          <w:lang w:val="en-US"/>
        </w:rPr>
        <w:t>We will now proceed to the second step of preparing glass</w:t>
      </w:r>
      <w:r w:rsidR="004B38C6" w:rsidRPr="00E604DA">
        <w:rPr>
          <w:rFonts w:ascii="Times New Roman" w:hAnsi="Times New Roman" w:cs="Times New Roman"/>
          <w:lang w:val="en-US"/>
        </w:rPr>
        <w:t>-</w:t>
      </w:r>
      <w:r w:rsidRPr="00E604DA">
        <w:rPr>
          <w:rFonts w:ascii="Times New Roman" w:hAnsi="Times New Roman" w:cs="Times New Roman"/>
          <w:lang w:val="en-US"/>
        </w:rPr>
        <w:t>ceramics, based on rare-earth doped fluoride nanocrystals embedded in a glassy environment. Current work focuses on co-doping these glasses with metallic nanoparticles that can potentially enhance the luminescent properties of</w:t>
      </w:r>
      <w:r w:rsidR="000F6309" w:rsidRPr="00E604DA">
        <w:rPr>
          <w:rFonts w:ascii="Times New Roman" w:hAnsi="Times New Roman" w:cs="Times New Roman"/>
          <w:lang w:val="en-US"/>
        </w:rPr>
        <w:t xml:space="preserve">dopant </w:t>
      </w:r>
      <w:r w:rsidRPr="00E604DA">
        <w:rPr>
          <w:rFonts w:ascii="Times New Roman" w:hAnsi="Times New Roman" w:cs="Times New Roman"/>
          <w:lang w:val="en-US"/>
        </w:rPr>
        <w:t>ions, due to interaction via surface plasmon resonance. The efficiency of this process is highly dependent on the size of the metallic nanoparticles, whose control is under active investigation. These studies have benefitted greatly from introducing advanced electron paramagnetic resonance techniques. We are also currently applying these methods to understand the initial stages of crystallization in photothermal refractive (PTR) glasses. Another area of active research within CeRTEV is the development of new photonic inorganic-organic hybrid materials and nanocomposites. Besides offering the possibility of designing a more favorable chemical environment to improve the photophysical properties of the guest molecules, encapsulation in the solids also protects such emitter molecules, prevents their leakage (especially critical for biological applications) and ultimately leads to more robust and versatile materials.</w:t>
      </w:r>
    </w:p>
    <w:p w:rsidR="00E0607B" w:rsidRPr="00E604DA" w:rsidRDefault="00E0607B" w:rsidP="00E0607B">
      <w:pPr>
        <w:pStyle w:val="PargrafodaLista"/>
        <w:spacing w:after="0" w:line="360" w:lineRule="auto"/>
        <w:ind w:left="0" w:firstLine="708"/>
        <w:jc w:val="both"/>
        <w:rPr>
          <w:rFonts w:ascii="Times New Roman" w:hAnsi="Times New Roman" w:cs="Times New Roman"/>
          <w:b/>
          <w:lang w:val="en-US"/>
        </w:rPr>
      </w:pPr>
      <w:r w:rsidRPr="00E604DA">
        <w:rPr>
          <w:rFonts w:ascii="Times New Roman" w:hAnsi="Times New Roman" w:cs="Times New Roman"/>
          <w:lang w:val="en-US"/>
        </w:rPr>
        <w:t>An entirely new application field of glass</w:t>
      </w:r>
      <w:r w:rsidR="004B38C6" w:rsidRPr="00E604DA">
        <w:rPr>
          <w:rFonts w:ascii="Times New Roman" w:hAnsi="Times New Roman" w:cs="Times New Roman"/>
          <w:lang w:val="en-US"/>
        </w:rPr>
        <w:t>-</w:t>
      </w:r>
      <w:r w:rsidRPr="00E604DA">
        <w:rPr>
          <w:rFonts w:ascii="Times New Roman" w:hAnsi="Times New Roman" w:cs="Times New Roman"/>
          <w:lang w:val="en-US"/>
        </w:rPr>
        <w:t xml:space="preserve">ceramics is being developed in the fifth topical CeRTEV research area devoted to </w:t>
      </w:r>
      <w:r w:rsidRPr="00E604DA">
        <w:rPr>
          <w:rFonts w:ascii="Times New Roman" w:hAnsi="Times New Roman" w:cs="Times New Roman"/>
          <w:b/>
          <w:i/>
          <w:lang w:val="en-US"/>
        </w:rPr>
        <w:t xml:space="preserve">catalytically active systems </w:t>
      </w:r>
      <w:r w:rsidRPr="00E604DA">
        <w:rPr>
          <w:rFonts w:ascii="Times New Roman" w:hAnsi="Times New Roman" w:cs="Times New Roman"/>
          <w:lang w:val="en-US"/>
        </w:rPr>
        <w:t xml:space="preserve">for the conversion of biomass to fuel and fine chemicals. </w:t>
      </w:r>
      <w:r w:rsidRPr="00E604DA">
        <w:rPr>
          <w:rStyle w:val="longtext"/>
          <w:rFonts w:ascii="Times New Roman" w:hAnsi="Times New Roman"/>
          <w:lang w:val="en-US"/>
        </w:rPr>
        <w:t xml:space="preserve">These materials are </w:t>
      </w:r>
      <w:r w:rsidRPr="00E604DA">
        <w:rPr>
          <w:rFonts w:ascii="Times New Roman" w:hAnsi="Times New Roman" w:cs="Times New Roman"/>
          <w:lang w:val="en-US" w:eastAsia="de-DE"/>
        </w:rPr>
        <w:t xml:space="preserve">hierarchically structured combining mesoporosity (for catalytic conversions) with macroporosity (for facilitating mass transport of highly polymerized substrates). Techniques under development include (a) </w:t>
      </w:r>
      <w:r w:rsidR="004B38C6" w:rsidRPr="00E604DA">
        <w:rPr>
          <w:rFonts w:ascii="Times New Roman" w:hAnsi="Times New Roman" w:cs="Times New Roman"/>
          <w:lang w:val="en-US" w:eastAsia="de-DE"/>
        </w:rPr>
        <w:t>c</w:t>
      </w:r>
      <w:r w:rsidRPr="00E604DA">
        <w:rPr>
          <w:rFonts w:ascii="Times New Roman" w:hAnsi="Times New Roman" w:cs="Times New Roman"/>
          <w:lang w:val="en-US" w:eastAsia="de-DE"/>
        </w:rPr>
        <w:t xml:space="preserve">eramic foaming based on the use of porogenic agents, (b) selective leaching of phase-separated base glasses, and (c) sol-gel techniques using molecular precursors. </w:t>
      </w:r>
      <w:r w:rsidRPr="00E604DA">
        <w:rPr>
          <w:rStyle w:val="hps"/>
          <w:rFonts w:ascii="Times New Roman" w:eastAsia="MS Mincho" w:hAnsi="Times New Roman"/>
          <w:lang w:val="en-US"/>
        </w:rPr>
        <w:t xml:space="preserve">Catalytic functionalization with niobium or vanadium oxyphosphates is done either by grafting the internal surfaces with suitable precursors or by incorporating the active species already in the synthesis formulation. The catalytic performance of these materials is currently being tested in the </w:t>
      </w:r>
      <w:r w:rsidR="00D555F7">
        <w:rPr>
          <w:rStyle w:val="hps"/>
          <w:rFonts w:ascii="Times New Roman" w:eastAsia="MS Mincho" w:hAnsi="Times New Roman"/>
          <w:lang w:val="en-US"/>
        </w:rPr>
        <w:t>batch mode using the cellulose-</w:t>
      </w:r>
      <w:r w:rsidRPr="00E604DA">
        <w:rPr>
          <w:rStyle w:val="hps"/>
          <w:rFonts w:ascii="Times New Roman" w:eastAsia="MS Mincho" w:hAnsi="Times New Roman"/>
          <w:lang w:val="en-US"/>
        </w:rPr>
        <w:t xml:space="preserve">hydroxymethyl furfural model reaction. </w:t>
      </w:r>
    </w:p>
    <w:p w:rsidR="00E0607B" w:rsidRPr="00E604DA" w:rsidRDefault="00E0607B" w:rsidP="000F0C67">
      <w:pPr>
        <w:spacing w:after="0" w:line="360" w:lineRule="auto"/>
        <w:ind w:firstLine="709"/>
        <w:jc w:val="both"/>
        <w:rPr>
          <w:rFonts w:ascii="Times New Roman" w:hAnsi="Times New Roman" w:cs="Times New Roman"/>
          <w:lang w:val="en-US"/>
        </w:rPr>
      </w:pPr>
      <w:r w:rsidRPr="00E604DA">
        <w:rPr>
          <w:rFonts w:ascii="Times New Roman" w:hAnsi="Times New Roman" w:cs="Times New Roman"/>
          <w:lang w:val="en-US"/>
        </w:rPr>
        <w:t xml:space="preserve">In summary, we expect to have developed the full range of activities in all of the areas delineated in the original CeRTEV proposal shortly, and we have been reaping the first synergetic benefits from results obtained in these different application areas. We anticipate that as the result of our research efforts we will soon have various excellent glass and </w:t>
      </w:r>
      <w:r w:rsidR="00E14767" w:rsidRPr="00E604DA">
        <w:rPr>
          <w:rFonts w:ascii="Times New Roman" w:hAnsi="Times New Roman" w:cs="Times New Roman"/>
          <w:lang w:val="en-US"/>
        </w:rPr>
        <w:t>glass-</w:t>
      </w:r>
      <w:r w:rsidRPr="00E604DA">
        <w:rPr>
          <w:rFonts w:ascii="Times New Roman" w:hAnsi="Times New Roman" w:cs="Times New Roman"/>
          <w:lang w:val="en-US"/>
        </w:rPr>
        <w:t xml:space="preserve">ceramic systems available </w:t>
      </w:r>
      <w:r w:rsidR="00E14767" w:rsidRPr="00E604DA">
        <w:rPr>
          <w:rFonts w:ascii="Times New Roman" w:hAnsi="Times New Roman" w:cs="Times New Roman"/>
          <w:lang w:val="en-US"/>
        </w:rPr>
        <w:t>for which</w:t>
      </w:r>
      <w:r w:rsidR="00E20FB8">
        <w:rPr>
          <w:rFonts w:ascii="Times New Roman" w:hAnsi="Times New Roman" w:cs="Times New Roman"/>
          <w:lang w:val="en-US"/>
        </w:rPr>
        <w:t xml:space="preserve"> </w:t>
      </w:r>
      <w:r w:rsidRPr="00E604DA">
        <w:rPr>
          <w:rFonts w:ascii="Times New Roman" w:hAnsi="Times New Roman" w:cs="Times New Roman"/>
          <w:lang w:val="en-US"/>
        </w:rPr>
        <w:t>technological application potential</w:t>
      </w:r>
      <w:r w:rsidR="00E14767" w:rsidRPr="00E604DA">
        <w:rPr>
          <w:rFonts w:ascii="Times New Roman" w:hAnsi="Times New Roman" w:cs="Times New Roman"/>
          <w:lang w:val="en-US"/>
        </w:rPr>
        <w:t>s</w:t>
      </w:r>
      <w:r w:rsidRPr="00E604DA">
        <w:rPr>
          <w:rFonts w:ascii="Times New Roman" w:hAnsi="Times New Roman" w:cs="Times New Roman"/>
          <w:lang w:val="en-US"/>
        </w:rPr>
        <w:t xml:space="preserve"> can be </w:t>
      </w:r>
      <w:r w:rsidR="00E14767" w:rsidRPr="00E604DA">
        <w:rPr>
          <w:rFonts w:ascii="Times New Roman" w:hAnsi="Times New Roman" w:cs="Times New Roman"/>
          <w:lang w:val="en-US"/>
        </w:rPr>
        <w:t>further</w:t>
      </w:r>
      <w:r w:rsidR="00E20FB8">
        <w:rPr>
          <w:rFonts w:ascii="Times New Roman" w:hAnsi="Times New Roman" w:cs="Times New Roman"/>
          <w:lang w:val="en-US"/>
        </w:rPr>
        <w:t xml:space="preserve"> </w:t>
      </w:r>
      <w:r w:rsidRPr="00E604DA">
        <w:rPr>
          <w:rFonts w:ascii="Times New Roman" w:hAnsi="Times New Roman" w:cs="Times New Roman"/>
          <w:lang w:val="en-US"/>
        </w:rPr>
        <w:t xml:space="preserve">studied in conjunction with our partners in industry. </w:t>
      </w:r>
    </w:p>
    <w:p w:rsidR="0098147A" w:rsidRPr="00E604DA" w:rsidRDefault="0098147A" w:rsidP="002876B7">
      <w:pPr>
        <w:pStyle w:val="Ttulo1"/>
        <w:jc w:val="both"/>
        <w:rPr>
          <w:rFonts w:ascii="Times New Roman" w:hAnsi="Times New Roman" w:cs="Times New Roman"/>
          <w:sz w:val="22"/>
          <w:szCs w:val="22"/>
          <w:lang w:val="en-US"/>
        </w:rPr>
      </w:pPr>
      <w:r w:rsidRPr="00E604DA">
        <w:rPr>
          <w:rFonts w:ascii="Times New Roman" w:hAnsi="Times New Roman" w:cs="Times New Roman"/>
          <w:sz w:val="22"/>
          <w:szCs w:val="22"/>
          <w:lang w:val="en-US"/>
        </w:rPr>
        <w:t>3- List of innovation and transfer activities with a brief description of each (Max. 2 pages)</w:t>
      </w:r>
    </w:p>
    <w:p w:rsidR="00EA750B" w:rsidRPr="00E604DA" w:rsidRDefault="00E621E8">
      <w:pPr>
        <w:spacing w:after="0" w:line="360" w:lineRule="auto"/>
        <w:ind w:firstLine="709"/>
        <w:jc w:val="both"/>
        <w:rPr>
          <w:rFonts w:ascii="Times New Roman" w:hAnsi="Times New Roman" w:cs="Times New Roman"/>
          <w:lang w:val="en-US"/>
        </w:rPr>
      </w:pPr>
      <w:r w:rsidRPr="00E604DA">
        <w:rPr>
          <w:rFonts w:ascii="Times New Roman" w:hAnsi="Times New Roman" w:cs="Times New Roman"/>
          <w:lang w:val="en-US"/>
        </w:rPr>
        <w:t xml:space="preserve">CeRTEV’s research achievements are channeled into innovation, all the way from new technologies and patents, to new products and processes (“science to business approach”). Promising new technologies are expected in </w:t>
      </w:r>
      <w:r w:rsidRPr="00E604DA">
        <w:rPr>
          <w:rStyle w:val="hps"/>
          <w:rFonts w:ascii="Times New Roman" w:hAnsi="Times New Roman"/>
          <w:lang w:val="en-US"/>
        </w:rPr>
        <w:t xml:space="preserve">all </w:t>
      </w:r>
      <w:r w:rsidRPr="00E604DA">
        <w:rPr>
          <w:rFonts w:ascii="Times New Roman" w:hAnsi="Times New Roman" w:cs="Times New Roman"/>
          <w:lang w:val="en-US"/>
        </w:rPr>
        <w:t>the five main fields of the CeRTEV</w:t>
      </w:r>
      <w:r w:rsidR="00ED22FB">
        <w:rPr>
          <w:rFonts w:ascii="Times New Roman" w:hAnsi="Times New Roman" w:cs="Times New Roman"/>
          <w:lang w:val="en-US"/>
        </w:rPr>
        <w:t>’s agenda above. The CeRTEV</w:t>
      </w:r>
      <w:r w:rsidRPr="00E604DA">
        <w:rPr>
          <w:rFonts w:ascii="Times New Roman" w:hAnsi="Times New Roman" w:cs="Times New Roman"/>
          <w:lang w:val="en-US"/>
        </w:rPr>
        <w:t xml:space="preserve"> strategy for technology transfer is based on </w:t>
      </w:r>
      <w:r w:rsidRPr="00E604DA">
        <w:rPr>
          <w:rFonts w:ascii="Times New Roman" w:hAnsi="Times New Roman" w:cs="Times New Roman"/>
          <w:b/>
          <w:i/>
          <w:iCs/>
          <w:lang w:val="en-US"/>
        </w:rPr>
        <w:t>i)</w:t>
      </w:r>
      <w:r w:rsidRPr="00E604DA">
        <w:rPr>
          <w:rFonts w:ascii="Times New Roman" w:hAnsi="Times New Roman" w:cs="Times New Roman"/>
          <w:b/>
          <w:bCs/>
          <w:i/>
          <w:iCs/>
          <w:lang w:val="en-US"/>
        </w:rPr>
        <w:t>establishment of cooperation agreements and licensing of on-demand technologies commissioned by industry</w:t>
      </w:r>
      <w:r w:rsidRPr="00E604DA">
        <w:rPr>
          <w:rFonts w:ascii="Times New Roman" w:hAnsi="Times New Roman" w:cs="Times New Roman"/>
          <w:lang w:val="en-US"/>
        </w:rPr>
        <w:t xml:space="preserve">; </w:t>
      </w:r>
      <w:r w:rsidRPr="00E604DA">
        <w:rPr>
          <w:rFonts w:ascii="Times New Roman" w:hAnsi="Times New Roman" w:cs="Times New Roman"/>
          <w:b/>
          <w:i/>
          <w:iCs/>
          <w:lang w:val="en-US"/>
        </w:rPr>
        <w:t>ii)</w:t>
      </w:r>
      <w:r w:rsidRPr="00E604DA">
        <w:rPr>
          <w:rFonts w:ascii="Times New Roman" w:hAnsi="Times New Roman" w:cs="Times New Roman"/>
          <w:b/>
          <w:bCs/>
          <w:i/>
          <w:iCs/>
          <w:lang w:val="en-US"/>
        </w:rPr>
        <w:t>nucleation of spin-off companies from the group activities</w:t>
      </w:r>
      <w:r w:rsidRPr="00E604DA">
        <w:rPr>
          <w:rFonts w:ascii="Times New Roman" w:hAnsi="Times New Roman" w:cs="Times New Roman"/>
          <w:lang w:val="en-US"/>
        </w:rPr>
        <w:t xml:space="preserve">; and </w:t>
      </w:r>
      <w:r w:rsidRPr="00E604DA">
        <w:rPr>
          <w:rFonts w:ascii="Times New Roman" w:hAnsi="Times New Roman" w:cs="Times New Roman"/>
          <w:b/>
          <w:i/>
          <w:iCs/>
          <w:lang w:val="en-US"/>
        </w:rPr>
        <w:t>iii)</w:t>
      </w:r>
      <w:r w:rsidRPr="00E604DA">
        <w:rPr>
          <w:rFonts w:ascii="Times New Roman" w:hAnsi="Times New Roman" w:cs="Times New Roman"/>
          <w:b/>
          <w:bCs/>
          <w:i/>
          <w:iCs/>
          <w:lang w:val="en-US"/>
        </w:rPr>
        <w:t>extensive promotion of innovation and technology transfer</w:t>
      </w:r>
      <w:r w:rsidRPr="00E604DA">
        <w:rPr>
          <w:rFonts w:ascii="Times New Roman" w:hAnsi="Times New Roman" w:cs="Times New Roman"/>
          <w:lang w:val="en-US"/>
        </w:rPr>
        <w:t>. Further details can be found in the annual reports. An overview of our 2-year achievements is given below.</w:t>
      </w:r>
    </w:p>
    <w:p w:rsidR="00EA750B" w:rsidRPr="00E604DA" w:rsidRDefault="00E621E8">
      <w:pPr>
        <w:spacing w:after="0" w:line="360" w:lineRule="auto"/>
        <w:ind w:firstLine="709"/>
        <w:jc w:val="both"/>
        <w:rPr>
          <w:rFonts w:ascii="Times New Roman" w:hAnsi="Times New Roman" w:cs="Times New Roman"/>
          <w:lang w:val="en-US"/>
        </w:rPr>
      </w:pPr>
      <w:r w:rsidRPr="00E604DA">
        <w:rPr>
          <w:rFonts w:ascii="Times New Roman" w:hAnsi="Times New Roman" w:cs="Times New Roman"/>
          <w:lang w:val="en-US"/>
        </w:rPr>
        <w:t>Several actions were taken to establish cooperation agreements and licensing of technologies. In 2013-2014, Prof. E.D. Zanotto established Non-Disclosure Agreements (NDA) with Ivoclar</w:t>
      </w:r>
      <w:r w:rsidR="00F15588">
        <w:rPr>
          <w:rFonts w:ascii="Times New Roman" w:hAnsi="Times New Roman" w:cs="Times New Roman"/>
          <w:lang w:val="en-US"/>
        </w:rPr>
        <w:t xml:space="preserve"> </w:t>
      </w:r>
      <w:r w:rsidRPr="00E604DA">
        <w:rPr>
          <w:rFonts w:ascii="Times New Roman" w:hAnsi="Times New Roman" w:cs="Times New Roman"/>
          <w:lang w:val="en-US"/>
        </w:rPr>
        <w:t>Vivadent (</w:t>
      </w:r>
      <w:r w:rsidRPr="00E604DA">
        <w:rPr>
          <w:rFonts w:ascii="Times New Roman" w:hAnsi="Times New Roman" w:cs="Times New Roman"/>
          <w:bCs/>
          <w:lang w:val="en-US"/>
        </w:rPr>
        <w:t>Liechtenstein</w:t>
      </w:r>
      <w:r w:rsidRPr="00E604DA">
        <w:rPr>
          <w:rFonts w:ascii="Times New Roman" w:hAnsi="Times New Roman" w:cs="Times New Roman"/>
          <w:lang w:val="en-US"/>
        </w:rPr>
        <w:t xml:space="preserve">), AGY (EUA), and </w:t>
      </w:r>
      <w:r w:rsidRPr="00E604DA">
        <w:rPr>
          <w:rFonts w:ascii="Times New Roman" w:hAnsi="Times New Roman" w:cs="Times New Roman"/>
          <w:bCs/>
          <w:lang w:val="en-US"/>
        </w:rPr>
        <w:t xml:space="preserve">DMC (Brazil). </w:t>
      </w:r>
      <w:r w:rsidRPr="00E604DA">
        <w:rPr>
          <w:rStyle w:val="hps"/>
          <w:rFonts w:ascii="Times New Roman" w:hAnsi="Times New Roman"/>
          <w:lang w:val="en-US"/>
        </w:rPr>
        <w:t>Contracts fortechnology development were signed with the Aerospace Technical Center</w:t>
      </w:r>
      <w:r w:rsidRPr="00E604DA">
        <w:rPr>
          <w:rFonts w:ascii="Times New Roman" w:hAnsi="Times New Roman" w:cs="Times New Roman"/>
          <w:lang w:val="en-US"/>
        </w:rPr>
        <w:t xml:space="preserve"> (CTA), division of </w:t>
      </w:r>
      <w:r w:rsidRPr="00E604DA">
        <w:rPr>
          <w:rStyle w:val="hps"/>
          <w:rFonts w:ascii="Times New Roman" w:hAnsi="Times New Roman"/>
          <w:lang w:val="en-US"/>
        </w:rPr>
        <w:t>Brazilian Aeronautics</w:t>
      </w:r>
      <w:r w:rsidRPr="00E604DA">
        <w:rPr>
          <w:rFonts w:ascii="Times New Roman" w:hAnsi="Times New Roman" w:cs="Times New Roman"/>
          <w:lang w:val="en-US"/>
        </w:rPr>
        <w:t>. Prof. H. Eckert established NDA with Schott (Germany), Corning (EUA), Nippon Electric Glass (Japan) and Ivoclar</w:t>
      </w:r>
      <w:r w:rsidR="00922497">
        <w:rPr>
          <w:rFonts w:ascii="Times New Roman" w:hAnsi="Times New Roman" w:cs="Times New Roman"/>
          <w:lang w:val="en-US"/>
        </w:rPr>
        <w:t xml:space="preserve"> </w:t>
      </w:r>
      <w:r w:rsidR="00ED22FB">
        <w:rPr>
          <w:rFonts w:ascii="Times New Roman" w:hAnsi="Times New Roman" w:cs="Times New Roman"/>
          <w:lang w:val="en-US"/>
        </w:rPr>
        <w:t xml:space="preserve">Vivadent. In </w:t>
      </w:r>
      <w:r w:rsidRPr="00E604DA">
        <w:rPr>
          <w:rFonts w:ascii="Times New Roman" w:hAnsi="Times New Roman" w:cs="Times New Roman"/>
          <w:lang w:val="en-US"/>
        </w:rPr>
        <w:t xml:space="preserve">2015, E.D. Zanotto had new NDA signed with Owens-Illinois Glass (USA), and approved a grant from Nippon Sheet Glass. Prof. H. Eckert has on-going research collaborations with Corning and Nippon Electric Glass. New negotiations have started by E.B. Ferreira with Rhodia (Brazil); M. Nalin with Nadir Figueiredo (Brazil); and H. Eckert with Electroglass (Brazil). </w:t>
      </w:r>
      <w:r w:rsidRPr="00E604DA">
        <w:rPr>
          <w:rFonts w:ascii="Times New Roman" w:hAnsi="Times New Roman" w:cs="Times New Roman"/>
          <w:lang w:val="en-US" w:eastAsia="pt-BR"/>
        </w:rPr>
        <w:t xml:space="preserve">The project of technical course on glass technology, well detailed in the Education and Outreach Section, was also powerful to approach potential industrial partners. An agenda of meetings and visits to production plants and labs included the companies Cebrace, Pilkington,  Nadir Figueiredo, Verallia, Speedtemper, </w:t>
      </w:r>
      <w:r w:rsidRPr="00E604DA">
        <w:rPr>
          <w:rStyle w:val="shorttext"/>
          <w:rFonts w:ascii="Times New Roman" w:hAnsi="Times New Roman" w:cs="Times New Roman"/>
          <w:lang w:val="en-US"/>
        </w:rPr>
        <w:t>CCDM/UFSCar,</w:t>
      </w:r>
      <w:r w:rsidR="00E20FB8">
        <w:rPr>
          <w:rStyle w:val="shorttext"/>
          <w:rFonts w:ascii="Times New Roman" w:hAnsi="Times New Roman" w:cs="Times New Roman"/>
          <w:lang w:val="en-US"/>
        </w:rPr>
        <w:t xml:space="preserve"> </w:t>
      </w:r>
      <w:r w:rsidRPr="00E604DA">
        <w:rPr>
          <w:rStyle w:val="shorttext"/>
          <w:rFonts w:ascii="Times New Roman" w:hAnsi="Times New Roman" w:cs="Times New Roman"/>
          <w:lang w:val="en-US"/>
        </w:rPr>
        <w:t xml:space="preserve"> </w:t>
      </w:r>
      <w:r w:rsidRPr="00E604DA">
        <w:rPr>
          <w:rStyle w:val="hps"/>
          <w:rFonts w:ascii="Times New Roman" w:hAnsi="Times New Roman"/>
          <w:lang w:val="en-US"/>
        </w:rPr>
        <w:t xml:space="preserve">LaMaV, </w:t>
      </w:r>
      <w:r w:rsidRPr="00E604DA">
        <w:rPr>
          <w:rFonts w:ascii="Times New Roman" w:hAnsi="Times New Roman" w:cs="Times New Roman"/>
          <w:lang w:val="en-US" w:eastAsia="pt-BR"/>
        </w:rPr>
        <w:t xml:space="preserve">CETEA/ITAL, </w:t>
      </w:r>
      <w:r w:rsidRPr="007126CA">
        <w:rPr>
          <w:rFonts w:ascii="Times New Roman" w:hAnsi="Times New Roman" w:cs="Times New Roman"/>
          <w:lang w:val="en-US" w:eastAsia="pt-BR"/>
        </w:rPr>
        <w:t xml:space="preserve">Atelier Pierre Frisch, </w:t>
      </w:r>
      <w:r w:rsidRPr="00E604DA">
        <w:rPr>
          <w:rFonts w:ascii="Times New Roman" w:hAnsi="Times New Roman" w:cs="Times New Roman"/>
          <w:lang w:val="en-US" w:eastAsia="pt-BR"/>
        </w:rPr>
        <w:t>FATEC, Verallia, Wheaton</w:t>
      </w:r>
      <w:r w:rsidRPr="00E604DA">
        <w:rPr>
          <w:rFonts w:ascii="Times New Roman" w:hAnsi="Times New Roman" w:cs="Times New Roman"/>
          <w:lang w:val="en-US"/>
        </w:rPr>
        <w:t xml:space="preserve"> and</w:t>
      </w:r>
      <w:r w:rsidR="00E20FB8">
        <w:rPr>
          <w:rFonts w:ascii="Times New Roman" w:hAnsi="Times New Roman" w:cs="Times New Roman"/>
          <w:lang w:val="en-US"/>
        </w:rPr>
        <w:t xml:space="preserve"> </w:t>
      </w:r>
      <w:r w:rsidRPr="00E604DA">
        <w:rPr>
          <w:rStyle w:val="Forte"/>
          <w:rFonts w:ascii="Times New Roman" w:hAnsi="Times New Roman" w:cs="Times New Roman"/>
          <w:b w:val="0"/>
          <w:lang w:val="en-US"/>
        </w:rPr>
        <w:t>ABIVIDRO</w:t>
      </w:r>
      <w:r w:rsidRPr="00E604DA">
        <w:rPr>
          <w:rStyle w:val="hps"/>
          <w:rFonts w:ascii="Times New Roman" w:hAnsi="Times New Roman"/>
          <w:lang w:val="en-US"/>
        </w:rPr>
        <w:t xml:space="preserve">. </w:t>
      </w:r>
      <w:r w:rsidRPr="00E604DA">
        <w:rPr>
          <w:rFonts w:ascii="Times New Roman" w:hAnsi="Times New Roman" w:cs="Times New Roman"/>
          <w:lang w:val="en-US"/>
        </w:rPr>
        <w:t xml:space="preserve">Further actions for the establishment of cooperation agreements were detailed in the annual report. We will keep considering them in accordance with the research advances made in each area. </w:t>
      </w:r>
    </w:p>
    <w:p w:rsidR="00EA750B" w:rsidRPr="00E604DA" w:rsidRDefault="00E621E8">
      <w:pPr>
        <w:spacing w:after="0" w:line="360" w:lineRule="auto"/>
        <w:ind w:firstLine="709"/>
        <w:jc w:val="both"/>
        <w:rPr>
          <w:rFonts w:ascii="Times New Roman" w:hAnsi="Times New Roman" w:cs="Times New Roman"/>
          <w:lang w:val="en-US"/>
        </w:rPr>
      </w:pPr>
      <w:r w:rsidRPr="00E604DA">
        <w:rPr>
          <w:rFonts w:ascii="Times New Roman" w:hAnsi="Times New Roman" w:cs="Times New Roman"/>
          <w:lang w:val="en-US"/>
        </w:rPr>
        <w:t xml:space="preserve">In 2013, CeRTEV’s researchers </w:t>
      </w:r>
      <w:r w:rsidRPr="00E604DA">
        <w:rPr>
          <w:rStyle w:val="hps"/>
          <w:rFonts w:ascii="Times New Roman" w:hAnsi="Times New Roman"/>
          <w:lang w:val="en-US"/>
        </w:rPr>
        <w:t>attended the 5</w:t>
      </w:r>
      <w:r w:rsidRPr="00E604DA">
        <w:rPr>
          <w:rStyle w:val="hps"/>
          <w:rFonts w:ascii="Times New Roman" w:hAnsi="Times New Roman"/>
          <w:vertAlign w:val="superscript"/>
          <w:lang w:val="en-US"/>
        </w:rPr>
        <w:t>th</w:t>
      </w:r>
      <w:r w:rsidRPr="00E604DA">
        <w:rPr>
          <w:rStyle w:val="hps"/>
          <w:rFonts w:ascii="Times New Roman" w:hAnsi="Times New Roman"/>
          <w:lang w:val="en-US"/>
        </w:rPr>
        <w:t xml:space="preserve"> WeekUSPon IntellectualProperty and Innovation. Also the</w:t>
      </w:r>
      <w:r w:rsidR="00F16A38">
        <w:rPr>
          <w:rStyle w:val="hps"/>
          <w:rFonts w:ascii="Times New Roman" w:hAnsi="Times New Roman"/>
          <w:lang w:val="en-US"/>
        </w:rPr>
        <w:t xml:space="preserve"> </w:t>
      </w:r>
      <w:r w:rsidRPr="00E604DA">
        <w:rPr>
          <w:rStyle w:val="hps"/>
          <w:rFonts w:ascii="Times New Roman" w:hAnsi="Times New Roman"/>
          <w:lang w:val="en-US"/>
        </w:rPr>
        <w:t>Symposium “</w:t>
      </w:r>
      <w:r w:rsidRPr="00E604DA">
        <w:rPr>
          <w:rStyle w:val="hps"/>
          <w:rFonts w:ascii="Times New Roman" w:hAnsi="Times New Roman"/>
          <w:i/>
          <w:lang w:val="en-US"/>
        </w:rPr>
        <w:t>The challenges of</w:t>
      </w:r>
      <w:r w:rsidR="00922497">
        <w:rPr>
          <w:rStyle w:val="hps"/>
          <w:rFonts w:ascii="Times New Roman" w:hAnsi="Times New Roman"/>
          <w:i/>
          <w:lang w:val="en-US"/>
        </w:rPr>
        <w:t xml:space="preserve"> </w:t>
      </w:r>
      <w:r w:rsidRPr="00E604DA">
        <w:rPr>
          <w:rStyle w:val="hps"/>
          <w:rFonts w:ascii="Times New Roman" w:hAnsi="Times New Roman"/>
          <w:i/>
          <w:lang w:val="en-US"/>
        </w:rPr>
        <w:t>invention and</w:t>
      </w:r>
      <w:r w:rsidR="00922497">
        <w:rPr>
          <w:rStyle w:val="hps"/>
          <w:rFonts w:ascii="Times New Roman" w:hAnsi="Times New Roman"/>
          <w:i/>
          <w:lang w:val="en-US"/>
        </w:rPr>
        <w:t xml:space="preserve"> </w:t>
      </w:r>
      <w:r w:rsidRPr="00E604DA">
        <w:rPr>
          <w:rStyle w:val="hps"/>
          <w:rFonts w:ascii="Times New Roman" w:hAnsi="Times New Roman"/>
          <w:i/>
          <w:lang w:val="en-US"/>
        </w:rPr>
        <w:t>innovation in</w:t>
      </w:r>
      <w:r w:rsidR="00922497">
        <w:rPr>
          <w:rStyle w:val="hps"/>
          <w:rFonts w:ascii="Times New Roman" w:hAnsi="Times New Roman"/>
          <w:i/>
          <w:lang w:val="en-US"/>
        </w:rPr>
        <w:t xml:space="preserve"> </w:t>
      </w:r>
      <w:r w:rsidRPr="00E604DA">
        <w:rPr>
          <w:rStyle w:val="hps"/>
          <w:rFonts w:ascii="Times New Roman" w:hAnsi="Times New Roman"/>
          <w:i/>
          <w:lang w:val="en-US"/>
        </w:rPr>
        <w:t>Brazil</w:t>
      </w:r>
      <w:r w:rsidRPr="00E604DA">
        <w:rPr>
          <w:rFonts w:ascii="Times New Roman" w:hAnsi="Times New Roman" w:cs="Times New Roman"/>
          <w:i/>
          <w:lang w:val="en-US"/>
        </w:rPr>
        <w:t xml:space="preserve">: </w:t>
      </w:r>
      <w:r w:rsidRPr="00E604DA">
        <w:rPr>
          <w:rStyle w:val="hps"/>
          <w:rFonts w:ascii="Times New Roman" w:hAnsi="Times New Roman"/>
          <w:i/>
          <w:lang w:val="en-US"/>
        </w:rPr>
        <w:t>experiences</w:t>
      </w:r>
      <w:r w:rsidR="00922497">
        <w:rPr>
          <w:rStyle w:val="hps"/>
          <w:rFonts w:ascii="Times New Roman" w:hAnsi="Times New Roman"/>
          <w:i/>
          <w:lang w:val="en-US"/>
        </w:rPr>
        <w:t xml:space="preserve"> </w:t>
      </w:r>
      <w:r w:rsidRPr="00E604DA">
        <w:rPr>
          <w:rStyle w:val="hps"/>
          <w:rFonts w:ascii="Times New Roman" w:hAnsi="Times New Roman"/>
          <w:i/>
          <w:lang w:val="en-US"/>
        </w:rPr>
        <w:t>of success and failure</w:t>
      </w:r>
      <w:r w:rsidR="00922497">
        <w:rPr>
          <w:rStyle w:val="hps"/>
          <w:rFonts w:ascii="Times New Roman" w:hAnsi="Times New Roman"/>
          <w:i/>
          <w:lang w:val="en-US"/>
        </w:rPr>
        <w:t xml:space="preserve"> </w:t>
      </w:r>
      <w:r w:rsidRPr="00E604DA">
        <w:rPr>
          <w:rStyle w:val="hps"/>
          <w:rFonts w:ascii="Times New Roman" w:hAnsi="Times New Roman"/>
          <w:i/>
          <w:lang w:val="en-US"/>
        </w:rPr>
        <w:t>in the State</w:t>
      </w:r>
      <w:r w:rsidR="00922497">
        <w:rPr>
          <w:rStyle w:val="hps"/>
          <w:rFonts w:ascii="Times New Roman" w:hAnsi="Times New Roman"/>
          <w:i/>
          <w:lang w:val="en-US"/>
        </w:rPr>
        <w:t xml:space="preserve"> </w:t>
      </w:r>
      <w:r w:rsidRPr="00E604DA">
        <w:rPr>
          <w:rStyle w:val="hps"/>
          <w:rFonts w:ascii="Times New Roman" w:hAnsi="Times New Roman"/>
          <w:i/>
          <w:lang w:val="en-US"/>
        </w:rPr>
        <w:t>of São</w:t>
      </w:r>
      <w:r w:rsidR="00922497">
        <w:rPr>
          <w:rStyle w:val="hps"/>
          <w:rFonts w:ascii="Times New Roman" w:hAnsi="Times New Roman"/>
          <w:i/>
          <w:lang w:val="en-US"/>
        </w:rPr>
        <w:t xml:space="preserve"> </w:t>
      </w:r>
      <w:r w:rsidRPr="00E604DA">
        <w:rPr>
          <w:rStyle w:val="hps"/>
          <w:rFonts w:ascii="Times New Roman" w:hAnsi="Times New Roman"/>
          <w:i/>
          <w:lang w:val="en-US"/>
        </w:rPr>
        <w:t>Paulo</w:t>
      </w:r>
      <w:r w:rsidRPr="00E604DA">
        <w:rPr>
          <w:rStyle w:val="hps"/>
          <w:rFonts w:ascii="Times New Roman" w:hAnsi="Times New Roman"/>
          <w:lang w:val="en-US"/>
        </w:rPr>
        <w:t xml:space="preserve">” was organized by </w:t>
      </w:r>
      <w:r w:rsidRPr="00E604DA">
        <w:rPr>
          <w:rFonts w:ascii="Times New Roman" w:hAnsi="Times New Roman" w:cs="Times New Roman"/>
          <w:lang w:val="en-US"/>
        </w:rPr>
        <w:t>Prof. Zanotto (</w:t>
      </w:r>
      <w:r w:rsidRPr="00E604DA">
        <w:rPr>
          <w:rStyle w:val="hps"/>
          <w:rFonts w:ascii="Times New Roman" w:hAnsi="Times New Roman"/>
          <w:lang w:val="en-US"/>
        </w:rPr>
        <w:t>Aciesp</w:t>
      </w:r>
      <w:r w:rsidRPr="00E604DA">
        <w:rPr>
          <w:rFonts w:ascii="Times New Roman" w:hAnsi="Times New Roman" w:cs="Times New Roman"/>
          <w:lang w:val="en-US"/>
        </w:rPr>
        <w:t xml:space="preserve"> member) and </w:t>
      </w:r>
      <w:r w:rsidRPr="00E604DA">
        <w:rPr>
          <w:rStyle w:val="hps"/>
          <w:rFonts w:ascii="Times New Roman" w:hAnsi="Times New Roman"/>
          <w:lang w:val="en-US"/>
        </w:rPr>
        <w:t>held at UFSCar, sponsored by the</w:t>
      </w:r>
      <w:r w:rsidR="00F15588">
        <w:rPr>
          <w:rStyle w:val="hps"/>
          <w:rFonts w:ascii="Times New Roman" w:hAnsi="Times New Roman"/>
          <w:lang w:val="en-US"/>
        </w:rPr>
        <w:t xml:space="preserve"> </w:t>
      </w:r>
      <w:r w:rsidRPr="00E604DA">
        <w:rPr>
          <w:rStyle w:val="hps"/>
          <w:rFonts w:ascii="Times New Roman" w:hAnsi="Times New Roman"/>
          <w:lang w:val="en-US"/>
        </w:rPr>
        <w:t>Academy of</w:t>
      </w:r>
      <w:r w:rsidR="00F15588">
        <w:rPr>
          <w:rStyle w:val="hps"/>
          <w:rFonts w:ascii="Times New Roman" w:hAnsi="Times New Roman"/>
          <w:lang w:val="en-US"/>
        </w:rPr>
        <w:t xml:space="preserve"> </w:t>
      </w:r>
      <w:r w:rsidRPr="00E604DA">
        <w:rPr>
          <w:rStyle w:val="hps"/>
          <w:rFonts w:ascii="Times New Roman" w:hAnsi="Times New Roman"/>
          <w:lang w:val="en-US"/>
        </w:rPr>
        <w:t>Sciences</w:t>
      </w:r>
      <w:r w:rsidR="00F15588">
        <w:rPr>
          <w:rStyle w:val="hps"/>
          <w:rFonts w:ascii="Times New Roman" w:hAnsi="Times New Roman"/>
          <w:lang w:val="en-US"/>
        </w:rPr>
        <w:t xml:space="preserve"> </w:t>
      </w:r>
      <w:r w:rsidRPr="00E604DA">
        <w:rPr>
          <w:rStyle w:val="hps"/>
          <w:rFonts w:ascii="Times New Roman" w:hAnsi="Times New Roman"/>
          <w:lang w:val="en-US"/>
        </w:rPr>
        <w:t>of the State of</w:t>
      </w:r>
      <w:r w:rsidR="00F15588">
        <w:rPr>
          <w:rStyle w:val="hps"/>
          <w:rFonts w:ascii="Times New Roman" w:hAnsi="Times New Roman"/>
          <w:lang w:val="en-US"/>
        </w:rPr>
        <w:t xml:space="preserve"> </w:t>
      </w:r>
      <w:r w:rsidRPr="00E604DA">
        <w:rPr>
          <w:rStyle w:val="hps"/>
          <w:rFonts w:ascii="Times New Roman" w:hAnsi="Times New Roman"/>
          <w:lang w:val="en-US"/>
        </w:rPr>
        <w:t>S</w:t>
      </w:r>
      <w:r w:rsidR="008A5710" w:rsidRPr="00E604DA">
        <w:rPr>
          <w:rStyle w:val="hps"/>
          <w:rFonts w:ascii="Times New Roman" w:hAnsi="Times New Roman"/>
          <w:lang w:val="en-US"/>
        </w:rPr>
        <w:t>ã</w:t>
      </w:r>
      <w:r w:rsidRPr="00E604DA">
        <w:rPr>
          <w:rStyle w:val="hps"/>
          <w:rFonts w:ascii="Times New Roman" w:hAnsi="Times New Roman"/>
          <w:lang w:val="en-US"/>
        </w:rPr>
        <w:t>oPaulo (Aciesp)</w:t>
      </w:r>
      <w:r w:rsidRPr="00E604DA">
        <w:rPr>
          <w:rFonts w:ascii="Times New Roman" w:hAnsi="Times New Roman" w:cs="Times New Roman"/>
          <w:lang w:val="en-US"/>
        </w:rPr>
        <w:t>. R</w:t>
      </w:r>
      <w:r w:rsidRPr="00E604DA">
        <w:rPr>
          <w:rStyle w:val="hps"/>
          <w:rFonts w:ascii="Times New Roman" w:hAnsi="Times New Roman"/>
          <w:lang w:val="en-US"/>
        </w:rPr>
        <w:t>ecognized R&amp;D&amp;I authorities presented aspects of their personal experience and discussed with the audience</w:t>
      </w:r>
      <w:r w:rsidRPr="00E604DA">
        <w:rPr>
          <w:rFonts w:ascii="Times New Roman" w:hAnsi="Times New Roman" w:cs="Times New Roman"/>
          <w:lang w:val="en-US"/>
        </w:rPr>
        <w:t xml:space="preserve"> the </w:t>
      </w:r>
      <w:r w:rsidRPr="00E604DA">
        <w:rPr>
          <w:rStyle w:val="hps"/>
          <w:rFonts w:ascii="Times New Roman" w:hAnsi="Times New Roman"/>
          <w:lang w:val="en-US"/>
        </w:rPr>
        <w:t>processes of</w:t>
      </w:r>
      <w:r w:rsidR="00F15588">
        <w:rPr>
          <w:rStyle w:val="hps"/>
          <w:rFonts w:ascii="Times New Roman" w:hAnsi="Times New Roman"/>
          <w:lang w:val="en-US"/>
        </w:rPr>
        <w:t xml:space="preserve"> </w:t>
      </w:r>
      <w:r w:rsidRPr="00E604DA">
        <w:rPr>
          <w:rStyle w:val="hps"/>
          <w:rFonts w:ascii="Times New Roman" w:hAnsi="Times New Roman"/>
          <w:lang w:val="en-US"/>
        </w:rPr>
        <w:t>invention and innovation</w:t>
      </w:r>
      <w:r w:rsidRPr="00E604DA">
        <w:rPr>
          <w:rFonts w:ascii="Times New Roman" w:hAnsi="Times New Roman" w:cs="Times New Roman"/>
          <w:lang w:val="en-US"/>
        </w:rPr>
        <w:t>.</w:t>
      </w:r>
    </w:p>
    <w:p w:rsidR="00EA750B" w:rsidRPr="00E604DA" w:rsidRDefault="00E621E8">
      <w:pPr>
        <w:spacing w:after="0" w:line="360" w:lineRule="auto"/>
        <w:ind w:firstLine="709"/>
        <w:jc w:val="both"/>
        <w:rPr>
          <w:rFonts w:ascii="Times New Roman" w:hAnsi="Times New Roman" w:cs="Times New Roman"/>
          <w:lang w:val="en-US"/>
        </w:rPr>
      </w:pPr>
      <w:r w:rsidRPr="00E604DA">
        <w:rPr>
          <w:rFonts w:ascii="Times New Roman" w:hAnsi="Times New Roman" w:cs="Times New Roman"/>
          <w:lang w:val="en-US"/>
        </w:rPr>
        <w:t xml:space="preserve">Five patents were filled in the Brazilian </w:t>
      </w:r>
      <w:r w:rsidRPr="00E604DA">
        <w:rPr>
          <w:rStyle w:val="hps"/>
          <w:rFonts w:ascii="Times New Roman" w:hAnsi="Times New Roman"/>
          <w:lang w:val="en-US"/>
        </w:rPr>
        <w:t>National Institute</w:t>
      </w:r>
      <w:r w:rsidR="00E20FB8">
        <w:rPr>
          <w:rStyle w:val="hps"/>
          <w:rFonts w:ascii="Times New Roman" w:hAnsi="Times New Roman"/>
          <w:lang w:val="en-US"/>
        </w:rPr>
        <w:t xml:space="preserve"> </w:t>
      </w:r>
      <w:r w:rsidRPr="00E604DA">
        <w:rPr>
          <w:rStyle w:val="hps"/>
          <w:rFonts w:ascii="Times New Roman" w:hAnsi="Times New Roman"/>
          <w:lang w:val="en-US"/>
        </w:rPr>
        <w:t xml:space="preserve">of Industrial Property (INPI) by some of CeRTEV researchers </w:t>
      </w:r>
      <w:r w:rsidRPr="00E604DA">
        <w:rPr>
          <w:rFonts w:ascii="Times New Roman" w:hAnsi="Times New Roman" w:cs="Times New Roman"/>
          <w:lang w:val="en-US"/>
        </w:rPr>
        <w:t xml:space="preserve">(in Portuguese and having UFSCar as </w:t>
      </w:r>
      <w:r w:rsidR="008A5710" w:rsidRPr="00E604DA">
        <w:rPr>
          <w:rFonts w:ascii="Times New Roman" w:hAnsi="Times New Roman" w:cs="Times New Roman"/>
          <w:lang w:val="en-US"/>
        </w:rPr>
        <w:t>patent holder</w:t>
      </w:r>
      <w:r w:rsidRPr="00E604DA">
        <w:rPr>
          <w:rFonts w:ascii="Times New Roman" w:hAnsi="Times New Roman" w:cs="Times New Roman"/>
          <w:lang w:val="en-US"/>
        </w:rPr>
        <w:t>)</w:t>
      </w:r>
      <w:r w:rsidRPr="00E604DA">
        <w:rPr>
          <w:rStyle w:val="hps"/>
          <w:rFonts w:ascii="Times New Roman" w:hAnsi="Times New Roman"/>
          <w:lang w:val="en-US"/>
        </w:rPr>
        <w:t xml:space="preserve">: </w:t>
      </w:r>
      <w:r w:rsidRPr="00E604DA">
        <w:rPr>
          <w:rFonts w:ascii="Times New Roman" w:hAnsi="Times New Roman" w:cs="Times New Roman"/>
          <w:b/>
          <w:u w:val="double"/>
          <w:lang w:val="en-US"/>
        </w:rPr>
        <w:t>BR 10 2013 017769 5</w:t>
      </w:r>
      <w:r w:rsidRPr="00E604DA">
        <w:rPr>
          <w:rFonts w:ascii="Times New Roman" w:hAnsi="Times New Roman" w:cs="Times New Roman"/>
          <w:lang w:val="en-US"/>
        </w:rPr>
        <w:t xml:space="preserve"> “</w:t>
      </w:r>
      <w:r w:rsidRPr="00E604DA">
        <w:rPr>
          <w:rFonts w:ascii="Times New Roman" w:hAnsi="Times New Roman" w:cs="Times New Roman"/>
          <w:i/>
          <w:lang w:val="en-US"/>
        </w:rPr>
        <w:t>Glass-ceramic compositions, obtained glass-ceramic from the same, armor of sacrifice, and ballistic protection armor</w:t>
      </w:r>
      <w:r w:rsidRPr="00E604DA">
        <w:rPr>
          <w:rFonts w:ascii="Times New Roman" w:hAnsi="Times New Roman" w:cs="Times New Roman"/>
          <w:lang w:val="en-US"/>
        </w:rPr>
        <w:t xml:space="preserve">”, L. Sant’Ana Gallo, A.C.M. Rodrigues, O. Peitl and E.D. Zanotto; </w:t>
      </w:r>
      <w:r w:rsidRPr="00E604DA">
        <w:rPr>
          <w:rFonts w:ascii="Times New Roman" w:hAnsi="Times New Roman" w:cs="Times New Roman"/>
          <w:b/>
          <w:u w:val="double"/>
          <w:lang w:val="en-US"/>
        </w:rPr>
        <w:t>BR 10 2013 020961 9</w:t>
      </w:r>
      <w:r w:rsidRPr="00E604DA">
        <w:rPr>
          <w:rFonts w:ascii="Times New Roman" w:hAnsi="Times New Roman" w:cs="Times New Roman"/>
          <w:lang w:val="en-US"/>
        </w:rPr>
        <w:t xml:space="preserve"> “</w:t>
      </w:r>
      <w:r w:rsidRPr="00E604DA">
        <w:rPr>
          <w:rFonts w:ascii="Times New Roman" w:hAnsi="Times New Roman" w:cs="Times New Roman"/>
          <w:i/>
          <w:lang w:val="en-US"/>
        </w:rPr>
        <w:t>Glass composition, fiber and bioactive vitreous fabrics obtained from the same, and articles obtained by the same</w:t>
      </w:r>
      <w:r w:rsidRPr="00E604DA">
        <w:rPr>
          <w:rFonts w:ascii="Times New Roman" w:hAnsi="Times New Roman" w:cs="Times New Roman"/>
          <w:lang w:val="en-US"/>
        </w:rPr>
        <w:t xml:space="preserve">”, E.D. Zanotto, M.T. Souza and O. Peitl; </w:t>
      </w:r>
      <w:r w:rsidRPr="00E604DA">
        <w:rPr>
          <w:rFonts w:ascii="Times New Roman" w:hAnsi="Times New Roman" w:cs="Times New Roman"/>
          <w:b/>
          <w:u w:val="double"/>
          <w:lang w:val="en-US"/>
        </w:rPr>
        <w:t>BR 10 2014 003817 5</w:t>
      </w:r>
      <w:r w:rsidRPr="00E604DA">
        <w:rPr>
          <w:rFonts w:ascii="Times New Roman" w:hAnsi="Times New Roman" w:cs="Times New Roman"/>
          <w:lang w:val="en-US"/>
        </w:rPr>
        <w:t xml:space="preserve"> “</w:t>
      </w:r>
      <w:r w:rsidRPr="00E604DA">
        <w:rPr>
          <w:rFonts w:ascii="Times New Roman" w:hAnsi="Times New Roman" w:cs="Times New Roman"/>
          <w:i/>
          <w:lang w:val="en-US"/>
        </w:rPr>
        <w:t>Discontinuous coating process using a bioabsorbable and bioactive biomaterial applied to solid substrates, the discontinuous coating obtained by same and the use of the discontinuous coating obtained by same</w:t>
      </w:r>
      <w:r w:rsidRPr="00E604DA">
        <w:rPr>
          <w:rFonts w:ascii="Times New Roman" w:hAnsi="Times New Roman" w:cs="Times New Roman"/>
          <w:lang w:val="en-US"/>
        </w:rPr>
        <w:t xml:space="preserve">”, E.D. Zanotto, C.R. Chinaglia and O. Peitl; </w:t>
      </w:r>
      <w:r w:rsidRPr="00E604DA">
        <w:rPr>
          <w:rFonts w:ascii="Times New Roman" w:eastAsia="Times New Roman" w:hAnsi="Times New Roman" w:cs="Times New Roman"/>
          <w:b/>
          <w:u w:val="double"/>
          <w:lang w:val="en-US" w:eastAsia="pt-BR"/>
        </w:rPr>
        <w:t>BR 10 2014 032548 4</w:t>
      </w:r>
      <w:r w:rsidRPr="00E604DA">
        <w:rPr>
          <w:rFonts w:ascii="Times New Roman" w:eastAsia="Times New Roman" w:hAnsi="Times New Roman" w:cs="Times New Roman"/>
          <w:lang w:val="en-US" w:eastAsia="pt-BR"/>
        </w:rPr>
        <w:t xml:space="preserve"> “</w:t>
      </w:r>
      <w:r w:rsidRPr="00E604DA">
        <w:rPr>
          <w:rStyle w:val="hps"/>
          <w:rFonts w:ascii="Times New Roman" w:hAnsi="Times New Roman"/>
          <w:i/>
          <w:lang w:val="en-US"/>
        </w:rPr>
        <w:t>Tubular</w:t>
      </w:r>
      <w:r w:rsidR="00922497">
        <w:rPr>
          <w:rStyle w:val="hps"/>
          <w:rFonts w:ascii="Times New Roman" w:hAnsi="Times New Roman"/>
          <w:i/>
          <w:lang w:val="en-US"/>
        </w:rPr>
        <w:t xml:space="preserve"> </w:t>
      </w:r>
      <w:r w:rsidRPr="00E604DA">
        <w:rPr>
          <w:rStyle w:val="hps"/>
          <w:rFonts w:ascii="Times New Roman" w:hAnsi="Times New Roman"/>
          <w:i/>
          <w:lang w:val="en-US"/>
        </w:rPr>
        <w:t xml:space="preserve">conduit </w:t>
      </w:r>
      <w:r w:rsidRPr="00E604DA">
        <w:rPr>
          <w:rFonts w:ascii="Times New Roman" w:hAnsi="Times New Roman" w:cs="Times New Roman"/>
          <w:i/>
          <w:lang w:val="en-US"/>
        </w:rPr>
        <w:t xml:space="preserve">based on </w:t>
      </w:r>
      <w:r w:rsidRPr="00E604DA">
        <w:rPr>
          <w:rStyle w:val="hps"/>
          <w:rFonts w:ascii="Times New Roman" w:hAnsi="Times New Roman"/>
          <w:i/>
          <w:lang w:val="en-US"/>
        </w:rPr>
        <w:t>bioactive</w:t>
      </w:r>
      <w:r w:rsidR="00922497">
        <w:rPr>
          <w:rStyle w:val="hps"/>
          <w:rFonts w:ascii="Times New Roman" w:hAnsi="Times New Roman"/>
          <w:i/>
          <w:lang w:val="en-US"/>
        </w:rPr>
        <w:t xml:space="preserve"> </w:t>
      </w:r>
      <w:r w:rsidRPr="00E604DA">
        <w:rPr>
          <w:rStyle w:val="hps"/>
          <w:rFonts w:ascii="Times New Roman" w:hAnsi="Times New Roman"/>
          <w:i/>
          <w:lang w:val="en-US"/>
        </w:rPr>
        <w:t>and</w:t>
      </w:r>
      <w:r w:rsidR="00922497">
        <w:rPr>
          <w:rStyle w:val="hps"/>
          <w:rFonts w:ascii="Times New Roman" w:hAnsi="Times New Roman"/>
          <w:i/>
          <w:lang w:val="en-US"/>
        </w:rPr>
        <w:t xml:space="preserve"> </w:t>
      </w:r>
      <w:r w:rsidRPr="00E604DA">
        <w:rPr>
          <w:rStyle w:val="hps"/>
          <w:rFonts w:ascii="Times New Roman" w:hAnsi="Times New Roman"/>
          <w:i/>
          <w:lang w:val="en-US"/>
        </w:rPr>
        <w:t>bioresorbable</w:t>
      </w:r>
      <w:r w:rsidR="00922497">
        <w:rPr>
          <w:rStyle w:val="hps"/>
          <w:rFonts w:ascii="Times New Roman" w:hAnsi="Times New Roman"/>
          <w:i/>
          <w:lang w:val="en-US"/>
        </w:rPr>
        <w:t xml:space="preserve"> </w:t>
      </w:r>
      <w:r w:rsidRPr="00E604DA">
        <w:rPr>
          <w:rStyle w:val="hps"/>
          <w:rFonts w:ascii="Times New Roman" w:hAnsi="Times New Roman"/>
          <w:i/>
          <w:lang w:val="en-US"/>
        </w:rPr>
        <w:t>glass fibers</w:t>
      </w:r>
      <w:r w:rsidR="00922497">
        <w:rPr>
          <w:rStyle w:val="hps"/>
          <w:rFonts w:ascii="Times New Roman" w:hAnsi="Times New Roman"/>
          <w:i/>
          <w:lang w:val="en-US"/>
        </w:rPr>
        <w:t xml:space="preserve"> </w:t>
      </w:r>
      <w:r w:rsidRPr="00E604DA">
        <w:rPr>
          <w:rStyle w:val="hps"/>
          <w:rFonts w:ascii="Times New Roman" w:hAnsi="Times New Roman"/>
          <w:i/>
          <w:lang w:val="en-US"/>
        </w:rPr>
        <w:t>for regeneration of peripheral</w:t>
      </w:r>
      <w:r w:rsidR="00922497">
        <w:rPr>
          <w:rStyle w:val="hps"/>
          <w:rFonts w:ascii="Times New Roman" w:hAnsi="Times New Roman"/>
          <w:i/>
          <w:lang w:val="en-US"/>
        </w:rPr>
        <w:t xml:space="preserve"> </w:t>
      </w:r>
      <w:r w:rsidRPr="00E604DA">
        <w:rPr>
          <w:rStyle w:val="hps"/>
          <w:rFonts w:ascii="Times New Roman" w:hAnsi="Times New Roman"/>
          <w:i/>
          <w:lang w:val="en-US"/>
        </w:rPr>
        <w:t>nerve tissue</w:t>
      </w:r>
      <w:r w:rsidR="00E20FB8">
        <w:rPr>
          <w:rStyle w:val="hps"/>
          <w:rFonts w:ascii="Times New Roman" w:hAnsi="Times New Roman"/>
          <w:i/>
          <w:lang w:val="en-US"/>
        </w:rPr>
        <w:t xml:space="preserve"> </w:t>
      </w:r>
      <w:r w:rsidRPr="00E604DA">
        <w:rPr>
          <w:rStyle w:val="hps"/>
          <w:rFonts w:ascii="Times New Roman" w:hAnsi="Times New Roman"/>
          <w:i/>
          <w:lang w:val="en-US"/>
        </w:rPr>
        <w:t>and</w:t>
      </w:r>
      <w:r w:rsidR="00E20FB8">
        <w:rPr>
          <w:rStyle w:val="hps"/>
          <w:rFonts w:ascii="Times New Roman" w:hAnsi="Times New Roman"/>
          <w:i/>
          <w:lang w:val="en-US"/>
        </w:rPr>
        <w:t xml:space="preserve"> </w:t>
      </w:r>
      <w:r w:rsidRPr="00E604DA">
        <w:rPr>
          <w:rStyle w:val="hps"/>
          <w:rFonts w:ascii="Times New Roman" w:hAnsi="Times New Roman"/>
          <w:i/>
          <w:lang w:val="en-US"/>
        </w:rPr>
        <w:t>process of obtaining the</w:t>
      </w:r>
      <w:r w:rsidR="00922497">
        <w:rPr>
          <w:rStyle w:val="hps"/>
          <w:rFonts w:ascii="Times New Roman" w:hAnsi="Times New Roman"/>
          <w:i/>
          <w:lang w:val="en-US"/>
        </w:rPr>
        <w:t xml:space="preserve"> </w:t>
      </w:r>
      <w:r w:rsidRPr="00E604DA">
        <w:rPr>
          <w:rStyle w:val="hps"/>
          <w:rFonts w:ascii="Times New Roman" w:hAnsi="Times New Roman"/>
          <w:i/>
          <w:lang w:val="en-US"/>
        </w:rPr>
        <w:t>same</w:t>
      </w:r>
      <w:r w:rsidRPr="00E604DA">
        <w:rPr>
          <w:rFonts w:ascii="Times New Roman" w:eastAsia="Times New Roman" w:hAnsi="Times New Roman" w:cs="Times New Roman"/>
          <w:lang w:val="en-US" w:eastAsia="pt-BR"/>
        </w:rPr>
        <w:t xml:space="preserve">”, E.D. Zanotto, </w:t>
      </w:r>
      <w:r w:rsidRPr="00E604DA">
        <w:rPr>
          <w:rFonts w:ascii="Times New Roman" w:hAnsi="Times New Roman" w:cs="Times New Roman"/>
          <w:lang w:val="en-US"/>
        </w:rPr>
        <w:t xml:space="preserve">M.T. </w:t>
      </w:r>
      <w:r w:rsidRPr="00E604DA">
        <w:rPr>
          <w:rFonts w:ascii="Times New Roman" w:eastAsia="Times New Roman" w:hAnsi="Times New Roman" w:cs="Times New Roman"/>
          <w:lang w:val="en-US" w:eastAsia="pt-BR"/>
        </w:rPr>
        <w:t xml:space="preserve">Souza, O. Peitl; and </w:t>
      </w:r>
      <w:r w:rsidRPr="00E604DA">
        <w:rPr>
          <w:rFonts w:ascii="Times New Roman" w:eastAsia="Times New Roman" w:hAnsi="Times New Roman" w:cs="Times New Roman"/>
          <w:b/>
          <w:u w:val="double"/>
          <w:lang w:val="en-US" w:eastAsia="pt-BR"/>
        </w:rPr>
        <w:t>BR 10 2014 023349 0</w:t>
      </w:r>
      <w:r w:rsidRPr="00E604DA">
        <w:rPr>
          <w:rFonts w:ascii="Times New Roman" w:eastAsia="Times New Roman" w:hAnsi="Times New Roman" w:cs="Times New Roman"/>
          <w:lang w:val="en-US" w:eastAsia="pt-BR"/>
        </w:rPr>
        <w:t xml:space="preserve"> “</w:t>
      </w:r>
      <w:r w:rsidRPr="00E604DA">
        <w:rPr>
          <w:rStyle w:val="hps"/>
          <w:rFonts w:ascii="Times New Roman" w:hAnsi="Times New Roman"/>
          <w:i/>
          <w:lang w:val="en-US"/>
        </w:rPr>
        <w:t>Device</w:t>
      </w:r>
      <w:r w:rsidR="00922497">
        <w:rPr>
          <w:rStyle w:val="hps"/>
          <w:rFonts w:ascii="Times New Roman" w:hAnsi="Times New Roman"/>
          <w:i/>
          <w:lang w:val="en-US"/>
        </w:rPr>
        <w:t xml:space="preserve"> </w:t>
      </w:r>
      <w:r w:rsidRPr="00E604DA">
        <w:rPr>
          <w:rStyle w:val="hps"/>
          <w:rFonts w:ascii="Times New Roman" w:hAnsi="Times New Roman"/>
          <w:i/>
          <w:lang w:val="en-US"/>
        </w:rPr>
        <w:t>and method for</w:t>
      </w:r>
      <w:r w:rsidR="00922497">
        <w:rPr>
          <w:rStyle w:val="hps"/>
          <w:rFonts w:ascii="Times New Roman" w:hAnsi="Times New Roman"/>
          <w:i/>
          <w:lang w:val="en-US"/>
        </w:rPr>
        <w:t xml:space="preserve"> </w:t>
      </w:r>
      <w:r w:rsidRPr="00E604DA">
        <w:rPr>
          <w:rStyle w:val="hps"/>
          <w:rFonts w:ascii="Times New Roman" w:hAnsi="Times New Roman"/>
          <w:i/>
          <w:lang w:val="en-US"/>
        </w:rPr>
        <w:t>obtaining</w:t>
      </w:r>
      <w:r w:rsidR="00922497">
        <w:rPr>
          <w:rStyle w:val="hps"/>
          <w:rFonts w:ascii="Times New Roman" w:hAnsi="Times New Roman"/>
          <w:i/>
          <w:lang w:val="en-US"/>
        </w:rPr>
        <w:t xml:space="preserve"> </w:t>
      </w:r>
      <w:r w:rsidRPr="00E604DA">
        <w:rPr>
          <w:rStyle w:val="hps"/>
          <w:rFonts w:ascii="Times New Roman" w:hAnsi="Times New Roman"/>
          <w:i/>
          <w:lang w:val="en-US"/>
        </w:rPr>
        <w:t>fibers</w:t>
      </w:r>
      <w:r w:rsidR="00922497">
        <w:rPr>
          <w:rStyle w:val="hps"/>
          <w:rFonts w:ascii="Times New Roman" w:hAnsi="Times New Roman"/>
          <w:i/>
          <w:lang w:val="en-US"/>
        </w:rPr>
        <w:t xml:space="preserve"> </w:t>
      </w:r>
      <w:r w:rsidRPr="00E604DA">
        <w:rPr>
          <w:rStyle w:val="hps"/>
          <w:rFonts w:ascii="Times New Roman" w:hAnsi="Times New Roman"/>
          <w:i/>
          <w:lang w:val="en-US"/>
        </w:rPr>
        <w:t>by</w:t>
      </w:r>
      <w:r w:rsidR="00922497">
        <w:rPr>
          <w:rStyle w:val="hps"/>
          <w:rFonts w:ascii="Times New Roman" w:hAnsi="Times New Roman"/>
          <w:i/>
          <w:lang w:val="en-US"/>
        </w:rPr>
        <w:t xml:space="preserve"> </w:t>
      </w:r>
      <w:r w:rsidRPr="00E604DA">
        <w:rPr>
          <w:rStyle w:val="hps"/>
          <w:rFonts w:ascii="Times New Roman" w:hAnsi="Times New Roman"/>
          <w:i/>
          <w:lang w:val="en-US"/>
        </w:rPr>
        <w:t>downdrawing</w:t>
      </w:r>
      <w:r w:rsidRPr="00E604DA">
        <w:rPr>
          <w:rFonts w:ascii="Times New Roman" w:hAnsi="Times New Roman" w:cs="Times New Roman"/>
          <w:i/>
          <w:lang w:val="en-US"/>
        </w:rPr>
        <w:t xml:space="preserve"> of </w:t>
      </w:r>
      <w:r w:rsidRPr="00E604DA">
        <w:rPr>
          <w:rStyle w:val="hps"/>
          <w:rFonts w:ascii="Times New Roman" w:hAnsi="Times New Roman"/>
          <w:i/>
          <w:lang w:val="en-US"/>
        </w:rPr>
        <w:t xml:space="preserve">compositions with </w:t>
      </w:r>
      <w:r w:rsidRPr="00E604DA">
        <w:rPr>
          <w:rFonts w:ascii="Times New Roman" w:hAnsi="Times New Roman" w:cs="Times New Roman"/>
          <w:i/>
          <w:lang w:val="en-US"/>
        </w:rPr>
        <w:t xml:space="preserve">low </w:t>
      </w:r>
      <w:r w:rsidRPr="00E604DA">
        <w:rPr>
          <w:rStyle w:val="hps"/>
          <w:rFonts w:ascii="Times New Roman" w:hAnsi="Times New Roman"/>
          <w:i/>
          <w:lang w:val="en-US"/>
        </w:rPr>
        <w:t>glass</w:t>
      </w:r>
      <w:r w:rsidR="00922497">
        <w:rPr>
          <w:rStyle w:val="hps"/>
          <w:rFonts w:ascii="Times New Roman" w:hAnsi="Times New Roman"/>
          <w:i/>
          <w:lang w:val="en-US"/>
        </w:rPr>
        <w:t xml:space="preserve"> </w:t>
      </w:r>
      <w:r w:rsidRPr="00E604DA">
        <w:rPr>
          <w:rStyle w:val="hps"/>
          <w:rFonts w:ascii="Times New Roman" w:hAnsi="Times New Roman"/>
          <w:i/>
          <w:lang w:val="en-US"/>
        </w:rPr>
        <w:t>stability</w:t>
      </w:r>
      <w:r w:rsidRPr="00E604DA">
        <w:rPr>
          <w:rFonts w:ascii="Times New Roman" w:eastAsia="Times New Roman" w:hAnsi="Times New Roman" w:cs="Times New Roman"/>
          <w:lang w:val="en-US" w:eastAsia="pt-BR"/>
        </w:rPr>
        <w:t xml:space="preserve">” E.D. Zanotto, </w:t>
      </w:r>
      <w:r w:rsidRPr="00E604DA">
        <w:rPr>
          <w:rFonts w:ascii="Times New Roman" w:hAnsi="Times New Roman" w:cs="Times New Roman"/>
          <w:lang w:val="en-US"/>
        </w:rPr>
        <w:t xml:space="preserve">M.T. </w:t>
      </w:r>
      <w:r w:rsidRPr="00E604DA">
        <w:rPr>
          <w:rFonts w:ascii="Times New Roman" w:eastAsia="Times New Roman" w:hAnsi="Times New Roman" w:cs="Times New Roman"/>
          <w:lang w:val="en-US" w:eastAsia="pt-BR"/>
        </w:rPr>
        <w:t xml:space="preserve">Souza, O. Peitl. </w:t>
      </w:r>
      <w:r w:rsidRPr="00E604DA">
        <w:rPr>
          <w:rFonts w:ascii="Times New Roman" w:hAnsi="Times New Roman" w:cs="Times New Roman"/>
          <w:lang w:val="en-US"/>
        </w:rPr>
        <w:t xml:space="preserve">These patents are being analyzed at INPI, which unfortunately may take from 7 to 10 years, and by the </w:t>
      </w:r>
      <w:r w:rsidRPr="00E604DA">
        <w:rPr>
          <w:rStyle w:val="notranslate"/>
          <w:rFonts w:ascii="Times New Roman" w:hAnsi="Times New Roman" w:cs="Times New Roman"/>
          <w:lang w:val="en-US"/>
        </w:rPr>
        <w:t xml:space="preserve">UFSCar Innovation Agency for </w:t>
      </w:r>
      <w:r w:rsidRPr="00E604DA">
        <w:rPr>
          <w:rFonts w:ascii="Times New Roman" w:hAnsi="Times New Roman" w:cs="Times New Roman"/>
          <w:bCs/>
          <w:lang w:val="en-US"/>
        </w:rPr>
        <w:t>Patent Cooperation Treaty</w:t>
      </w:r>
      <w:r w:rsidRPr="00E604DA">
        <w:rPr>
          <w:rFonts w:ascii="Times New Roman" w:hAnsi="Times New Roman" w:cs="Times New Roman"/>
          <w:lang w:val="en-US"/>
        </w:rPr>
        <w:t xml:space="preserve"> (</w:t>
      </w:r>
      <w:r w:rsidRPr="00E604DA">
        <w:rPr>
          <w:rFonts w:ascii="Times New Roman" w:hAnsi="Times New Roman" w:cs="Times New Roman"/>
          <w:bCs/>
          <w:lang w:val="en-US"/>
        </w:rPr>
        <w:t>PCT</w:t>
      </w:r>
      <w:r w:rsidRPr="00E604DA">
        <w:rPr>
          <w:rFonts w:ascii="Times New Roman" w:hAnsi="Times New Roman" w:cs="Times New Roman"/>
          <w:lang w:val="en-US"/>
        </w:rPr>
        <w:t>) applications.</w:t>
      </w:r>
    </w:p>
    <w:p w:rsidR="00EA750B" w:rsidRPr="00E604DA" w:rsidRDefault="00E621E8">
      <w:pPr>
        <w:spacing w:after="0" w:line="360" w:lineRule="auto"/>
        <w:ind w:firstLine="709"/>
        <w:jc w:val="both"/>
        <w:rPr>
          <w:rFonts w:ascii="Times New Roman" w:hAnsi="Times New Roman" w:cs="Times New Roman"/>
          <w:lang w:val="en-US"/>
        </w:rPr>
      </w:pPr>
      <w:r w:rsidRPr="00E604DA">
        <w:rPr>
          <w:rFonts w:ascii="Times New Roman" w:hAnsi="Times New Roman" w:cs="Times New Roman"/>
          <w:lang w:val="en-US"/>
        </w:rPr>
        <w:t>The discussion list in the Internet “</w:t>
      </w:r>
      <w:r w:rsidRPr="00E604DA">
        <w:rPr>
          <w:rFonts w:ascii="Times New Roman" w:hAnsi="Times New Roman" w:cs="Times New Roman"/>
          <w:i/>
          <w:iCs/>
          <w:lang w:val="en-US"/>
        </w:rPr>
        <w:t>Vidros</w:t>
      </w:r>
      <w:r w:rsidRPr="00E604DA">
        <w:rPr>
          <w:rFonts w:ascii="Times New Roman" w:hAnsi="Times New Roman" w:cs="Times New Roman"/>
          <w:iCs/>
          <w:lang w:val="en-US"/>
        </w:rPr>
        <w:t>”</w:t>
      </w:r>
      <w:r w:rsidRPr="00E604DA">
        <w:rPr>
          <w:rFonts w:ascii="Times New Roman" w:hAnsi="Times New Roman" w:cs="Times New Roman"/>
          <w:lang w:val="en-US"/>
        </w:rPr>
        <w:t xml:space="preserve"> was brought to a more modern and attractive virtual environment, and renamed “</w:t>
      </w:r>
      <w:r w:rsidRPr="00E20FB8">
        <w:rPr>
          <w:rFonts w:ascii="Times New Roman" w:hAnsi="Times New Roman" w:cs="Times New Roman"/>
          <w:b/>
          <w:i/>
          <w:lang w:val="en-US"/>
        </w:rPr>
        <w:t>listavidros</w:t>
      </w:r>
      <w:r w:rsidRPr="00E604DA">
        <w:rPr>
          <w:rFonts w:ascii="Times New Roman" w:hAnsi="Times New Roman" w:cs="Times New Roman"/>
          <w:lang w:val="en-US"/>
        </w:rPr>
        <w:t xml:space="preserve">” at </w:t>
      </w:r>
      <w:hyperlink r:id="rId9" w:history="1">
        <w:r w:rsidRPr="00E604DA">
          <w:rPr>
            <w:rStyle w:val="Hyperlink"/>
            <w:rFonts w:ascii="Times New Roman" w:hAnsi="Times New Roman" w:cs="Times New Roman"/>
            <w:lang w:val="en-US"/>
          </w:rPr>
          <w:t>https://groups.google.com</w:t>
        </w:r>
      </w:hyperlink>
      <w:r w:rsidRPr="00E604DA">
        <w:rPr>
          <w:rFonts w:ascii="Times New Roman" w:hAnsi="Times New Roman" w:cs="Times New Roman"/>
          <w:lang w:val="en-US"/>
        </w:rPr>
        <w:t>. Active people in the glass field has been invited to join and participate, stimulating collaboration and R&amp;D activities between academia and industry. The group has about 160 academic and industrial participants.</w:t>
      </w:r>
    </w:p>
    <w:p w:rsidR="00EA750B" w:rsidRPr="00E604DA" w:rsidRDefault="00E621E8">
      <w:pPr>
        <w:spacing w:after="0" w:line="360" w:lineRule="auto"/>
        <w:ind w:firstLine="709"/>
        <w:jc w:val="both"/>
        <w:rPr>
          <w:rFonts w:ascii="Times New Roman" w:hAnsi="Times New Roman" w:cs="Times New Roman"/>
          <w:lang w:val="en-US"/>
        </w:rPr>
      </w:pPr>
      <w:r w:rsidRPr="00E604DA">
        <w:rPr>
          <w:rStyle w:val="hps"/>
          <w:rFonts w:ascii="Times New Roman" w:hAnsi="Times New Roman"/>
          <w:lang w:val="en-US"/>
        </w:rPr>
        <w:t xml:space="preserve">In 2014 </w:t>
      </w:r>
      <w:r w:rsidRPr="00E604DA">
        <w:rPr>
          <w:rFonts w:ascii="Times New Roman" w:hAnsi="Times New Roman" w:cs="Times New Roman"/>
          <w:lang w:val="en-US"/>
        </w:rPr>
        <w:t xml:space="preserve">the first CeRTEV’s spin-off company, </w:t>
      </w:r>
      <w:r w:rsidRPr="00E604DA">
        <w:rPr>
          <w:rStyle w:val="hps"/>
          <w:rFonts w:ascii="Times New Roman" w:hAnsi="Times New Roman"/>
          <w:lang w:val="en-US"/>
        </w:rPr>
        <w:t>VETRA</w:t>
      </w:r>
      <w:r w:rsidR="007B735B">
        <w:rPr>
          <w:rStyle w:val="hps"/>
          <w:rFonts w:ascii="Times New Roman" w:hAnsi="Times New Roman"/>
          <w:lang w:val="en-US"/>
        </w:rPr>
        <w:t xml:space="preserve"> </w:t>
      </w:r>
      <w:r w:rsidRPr="00E604DA">
        <w:rPr>
          <w:rStyle w:val="hps"/>
          <w:rFonts w:ascii="Times New Roman" w:hAnsi="Times New Roman"/>
          <w:lang w:val="en-US"/>
        </w:rPr>
        <w:t>High-Tech</w:t>
      </w:r>
      <w:r w:rsidR="007B735B">
        <w:rPr>
          <w:rStyle w:val="hps"/>
          <w:rFonts w:ascii="Times New Roman" w:hAnsi="Times New Roman"/>
          <w:lang w:val="en-US"/>
        </w:rPr>
        <w:t xml:space="preserve"> </w:t>
      </w:r>
      <w:r w:rsidRPr="00E604DA">
        <w:rPr>
          <w:rStyle w:val="hps"/>
          <w:rFonts w:ascii="Times New Roman" w:hAnsi="Times New Roman"/>
          <w:lang w:val="en-US"/>
        </w:rPr>
        <w:t>Ceramic Products,</w:t>
      </w:r>
      <w:r w:rsidRPr="00E604DA">
        <w:rPr>
          <w:rFonts w:ascii="Times New Roman" w:hAnsi="Times New Roman" w:cs="Times New Roman"/>
          <w:lang w:val="en-US"/>
        </w:rPr>
        <w:t xml:space="preserve"> was </w:t>
      </w:r>
      <w:r w:rsidRPr="00E604DA">
        <w:rPr>
          <w:rStyle w:val="hps"/>
          <w:rFonts w:ascii="Times New Roman" w:hAnsi="Times New Roman"/>
          <w:lang w:val="en-US"/>
        </w:rPr>
        <w:t xml:space="preserve">established by threeof our </w:t>
      </w:r>
      <w:r w:rsidR="008A5710" w:rsidRPr="00E604DA">
        <w:rPr>
          <w:rStyle w:val="hps"/>
          <w:rFonts w:ascii="Times New Roman" w:hAnsi="Times New Roman"/>
          <w:lang w:val="en-US"/>
        </w:rPr>
        <w:t xml:space="preserve">post-doctoral </w:t>
      </w:r>
      <w:r w:rsidRPr="00E604DA">
        <w:rPr>
          <w:rStyle w:val="hps"/>
          <w:rFonts w:ascii="Times New Roman" w:hAnsi="Times New Roman"/>
          <w:lang w:val="en-US"/>
        </w:rPr>
        <w:t>researchers, offering</w:t>
      </w:r>
      <w:r w:rsidR="00450FDC">
        <w:rPr>
          <w:rStyle w:val="hps"/>
          <w:rFonts w:ascii="Times New Roman" w:hAnsi="Times New Roman"/>
          <w:lang w:val="en-US"/>
        </w:rPr>
        <w:t xml:space="preserve"> </w:t>
      </w:r>
      <w:r w:rsidRPr="00E604DA">
        <w:rPr>
          <w:rStyle w:val="hps"/>
          <w:rFonts w:ascii="Times New Roman" w:hAnsi="Times New Roman"/>
          <w:lang w:val="en-US"/>
        </w:rPr>
        <w:t>glass and GC solutions for bio applications</w:t>
      </w:r>
      <w:r w:rsidRPr="00E604DA">
        <w:rPr>
          <w:rFonts w:ascii="Times New Roman" w:hAnsi="Times New Roman" w:cs="Times New Roman"/>
          <w:lang w:val="en-US"/>
        </w:rPr>
        <w:t xml:space="preserve">. </w:t>
      </w:r>
      <w:r w:rsidRPr="00E604DA">
        <w:rPr>
          <w:rStyle w:val="hps"/>
          <w:rFonts w:ascii="Times New Roman" w:hAnsi="Times New Roman"/>
          <w:lang w:val="en-US"/>
        </w:rPr>
        <w:t xml:space="preserve">VETRA requested the licensing of two CeRTEV’s patents and a project of </w:t>
      </w:r>
      <w:r w:rsidRPr="00E604DA">
        <w:rPr>
          <w:rStyle w:val="Forte"/>
          <w:rFonts w:ascii="Times New Roman" w:hAnsi="Times New Roman" w:cs="Times New Roman"/>
          <w:lang w:val="en-US"/>
        </w:rPr>
        <w:t xml:space="preserve">Innovative Research in Small Business </w:t>
      </w:r>
      <w:r w:rsidRPr="00E604DA">
        <w:rPr>
          <w:rFonts w:ascii="Times New Roman" w:hAnsi="Times New Roman" w:cs="Times New Roman"/>
          <w:lang w:val="en-US"/>
        </w:rPr>
        <w:t>(PIPE/ FAPESP)</w:t>
      </w:r>
      <w:r w:rsidRPr="00E604DA">
        <w:rPr>
          <w:rStyle w:val="hps"/>
          <w:rFonts w:ascii="Times New Roman" w:hAnsi="Times New Roman"/>
          <w:lang w:val="en-US"/>
        </w:rPr>
        <w:t xml:space="preserve"> is being designed </w:t>
      </w:r>
      <w:r w:rsidR="00ED22FB">
        <w:rPr>
          <w:rStyle w:val="hps"/>
          <w:rFonts w:ascii="Times New Roman" w:hAnsi="Times New Roman"/>
          <w:lang w:val="en-US"/>
        </w:rPr>
        <w:t>with collaborations</w:t>
      </w:r>
      <w:r w:rsidR="00B92ACE">
        <w:rPr>
          <w:rStyle w:val="hps"/>
          <w:rFonts w:ascii="Times New Roman" w:hAnsi="Times New Roman"/>
          <w:lang w:val="en-US"/>
        </w:rPr>
        <w:t xml:space="preserve"> of p</w:t>
      </w:r>
      <w:r w:rsidRPr="00E604DA">
        <w:rPr>
          <w:rStyle w:val="hps"/>
          <w:rFonts w:ascii="Times New Roman" w:hAnsi="Times New Roman"/>
          <w:lang w:val="en-US"/>
        </w:rPr>
        <w:t>rof</w:t>
      </w:r>
      <w:r w:rsidR="00B92ACE">
        <w:rPr>
          <w:rStyle w:val="hps"/>
          <w:rFonts w:ascii="Times New Roman" w:hAnsi="Times New Roman"/>
          <w:lang w:val="en-US"/>
        </w:rPr>
        <w:t>essors</w:t>
      </w:r>
      <w:r w:rsidR="00E20FB8">
        <w:rPr>
          <w:rStyle w:val="hps"/>
          <w:rFonts w:ascii="Times New Roman" w:hAnsi="Times New Roman"/>
          <w:lang w:val="en-US"/>
        </w:rPr>
        <w:t xml:space="preserve"> </w:t>
      </w:r>
      <w:r w:rsidR="00B92ACE">
        <w:rPr>
          <w:rStyle w:val="hps"/>
          <w:rFonts w:ascii="Times New Roman" w:hAnsi="Times New Roman"/>
          <w:lang w:val="en-US"/>
        </w:rPr>
        <w:t xml:space="preserve">E. </w:t>
      </w:r>
      <w:r w:rsidRPr="00E604DA">
        <w:rPr>
          <w:rStyle w:val="hps"/>
          <w:rFonts w:ascii="Times New Roman" w:hAnsi="Times New Roman"/>
          <w:lang w:val="en-US"/>
        </w:rPr>
        <w:t>Zanotto</w:t>
      </w:r>
      <w:r w:rsidR="00ED22FB">
        <w:rPr>
          <w:rStyle w:val="hps"/>
          <w:rFonts w:ascii="Times New Roman" w:hAnsi="Times New Roman"/>
          <w:lang w:val="en-US"/>
        </w:rPr>
        <w:t xml:space="preserve"> and Oscar Peitl</w:t>
      </w:r>
      <w:r w:rsidRPr="00E604DA">
        <w:rPr>
          <w:rStyle w:val="hps"/>
          <w:rFonts w:ascii="Times New Roman" w:hAnsi="Times New Roman"/>
          <w:lang w:val="en-US"/>
        </w:rPr>
        <w:t>.</w:t>
      </w:r>
    </w:p>
    <w:p w:rsidR="00EA750B" w:rsidRPr="00E604DA" w:rsidRDefault="00E621E8">
      <w:pPr>
        <w:spacing w:after="0" w:line="360" w:lineRule="auto"/>
        <w:ind w:firstLine="709"/>
        <w:jc w:val="both"/>
        <w:rPr>
          <w:rFonts w:ascii="Times New Roman" w:eastAsia="Times New Roman" w:hAnsi="Times New Roman" w:cs="Times New Roman"/>
          <w:lang w:val="en-US" w:eastAsia="pt-BR"/>
        </w:rPr>
      </w:pPr>
      <w:r w:rsidRPr="00E604DA">
        <w:rPr>
          <w:rFonts w:ascii="Times New Roman" w:hAnsi="Times New Roman" w:cs="Times New Roman"/>
          <w:lang w:val="en-US"/>
        </w:rPr>
        <w:t xml:space="preserve">In </w:t>
      </w:r>
      <w:r w:rsidRPr="00E604DA">
        <w:rPr>
          <w:rStyle w:val="hps"/>
          <w:rFonts w:ascii="Times New Roman" w:hAnsi="Times New Roman"/>
          <w:lang w:val="en-US"/>
        </w:rPr>
        <w:t>2014</w:t>
      </w:r>
      <w:r w:rsidR="00F16A38">
        <w:rPr>
          <w:rStyle w:val="hps"/>
          <w:rFonts w:ascii="Times New Roman" w:hAnsi="Times New Roman"/>
          <w:lang w:val="en-US"/>
        </w:rPr>
        <w:t xml:space="preserve"> </w:t>
      </w:r>
      <w:r w:rsidRPr="00E604DA">
        <w:rPr>
          <w:rStyle w:val="hps"/>
          <w:rFonts w:ascii="Times New Roman" w:hAnsi="Times New Roman"/>
          <w:lang w:val="en-US"/>
        </w:rPr>
        <w:t>Zanotto</w:t>
      </w:r>
      <w:r w:rsidR="00F16A38">
        <w:rPr>
          <w:rStyle w:val="hps"/>
          <w:rFonts w:ascii="Times New Roman" w:hAnsi="Times New Roman"/>
          <w:lang w:val="en-US"/>
        </w:rPr>
        <w:t xml:space="preserve"> </w:t>
      </w:r>
      <w:r w:rsidRPr="00E604DA">
        <w:rPr>
          <w:rStyle w:val="hps"/>
          <w:rFonts w:ascii="Times New Roman" w:hAnsi="Times New Roman"/>
          <w:lang w:val="en-US"/>
        </w:rPr>
        <w:t>received</w:t>
      </w:r>
      <w:r w:rsidRPr="00E604DA">
        <w:rPr>
          <w:rFonts w:ascii="Times New Roman" w:hAnsi="Times New Roman" w:cs="Times New Roman"/>
          <w:lang w:val="en-US"/>
        </w:rPr>
        <w:t xml:space="preserve"> the award </w:t>
      </w:r>
      <w:r w:rsidRPr="00E604DA">
        <w:rPr>
          <w:rStyle w:val="hps"/>
          <w:rFonts w:ascii="Times New Roman" w:hAnsi="Times New Roman"/>
          <w:lang w:val="en-US"/>
        </w:rPr>
        <w:t>"</w:t>
      </w:r>
      <w:r w:rsidRPr="00E604DA">
        <w:rPr>
          <w:rFonts w:ascii="Times New Roman" w:hAnsi="Times New Roman" w:cs="Times New Roman"/>
          <w:lang w:val="en-US"/>
        </w:rPr>
        <w:t xml:space="preserve">Pawn of </w:t>
      </w:r>
      <w:r w:rsidRPr="00E604DA">
        <w:rPr>
          <w:rStyle w:val="hps"/>
          <w:rFonts w:ascii="Times New Roman" w:hAnsi="Times New Roman"/>
          <w:lang w:val="en-US"/>
        </w:rPr>
        <w:t xml:space="preserve">Technology" sponsored by </w:t>
      </w:r>
      <w:r w:rsidRPr="00E604DA">
        <w:rPr>
          <w:rFonts w:ascii="Times New Roman" w:hAnsi="Times New Roman" w:cs="Times New Roman"/>
          <w:lang w:val="en-US"/>
        </w:rPr>
        <w:t xml:space="preserve">the </w:t>
      </w:r>
      <w:r w:rsidRPr="00E604DA">
        <w:rPr>
          <w:rStyle w:val="hps"/>
          <w:rFonts w:ascii="Times New Roman" w:hAnsi="Times New Roman"/>
          <w:lang w:val="en-US"/>
        </w:rPr>
        <w:t>Technological Park Foundation</w:t>
      </w:r>
      <w:r w:rsidR="00922497">
        <w:rPr>
          <w:rStyle w:val="hps"/>
          <w:rFonts w:ascii="Times New Roman" w:hAnsi="Times New Roman"/>
          <w:lang w:val="en-US"/>
        </w:rPr>
        <w:t xml:space="preserve"> </w:t>
      </w:r>
      <w:r w:rsidRPr="00E604DA">
        <w:rPr>
          <w:rStyle w:val="hps"/>
          <w:rFonts w:ascii="Times New Roman" w:hAnsi="Times New Roman"/>
          <w:lang w:val="en-US"/>
        </w:rPr>
        <w:t>of São</w:t>
      </w:r>
      <w:r w:rsidR="00922497">
        <w:rPr>
          <w:rStyle w:val="hps"/>
          <w:rFonts w:ascii="Times New Roman" w:hAnsi="Times New Roman"/>
          <w:lang w:val="en-US"/>
        </w:rPr>
        <w:t xml:space="preserve"> </w:t>
      </w:r>
      <w:r w:rsidRPr="00E604DA">
        <w:rPr>
          <w:rStyle w:val="hps"/>
          <w:rFonts w:ascii="Times New Roman" w:hAnsi="Times New Roman"/>
          <w:lang w:val="en-US"/>
        </w:rPr>
        <w:t>Carlos</w:t>
      </w:r>
      <w:r w:rsidR="00922497">
        <w:rPr>
          <w:rStyle w:val="hps"/>
          <w:rFonts w:ascii="Times New Roman" w:hAnsi="Times New Roman"/>
          <w:lang w:val="en-US"/>
        </w:rPr>
        <w:t xml:space="preserve"> </w:t>
      </w:r>
      <w:r w:rsidRPr="00E604DA">
        <w:rPr>
          <w:rStyle w:val="hps"/>
          <w:rFonts w:ascii="Times New Roman" w:hAnsi="Times New Roman"/>
          <w:lang w:val="en-US"/>
        </w:rPr>
        <w:t>(</w:t>
      </w:r>
      <w:r w:rsidRPr="00E604DA">
        <w:rPr>
          <w:rFonts w:ascii="Times New Roman" w:hAnsi="Times New Roman" w:cs="Times New Roman"/>
          <w:lang w:val="en-US"/>
        </w:rPr>
        <w:t xml:space="preserve">ParqTec). Since </w:t>
      </w:r>
      <w:r w:rsidRPr="00E604DA">
        <w:rPr>
          <w:rStyle w:val="hps"/>
          <w:rFonts w:ascii="Times New Roman" w:hAnsi="Times New Roman"/>
          <w:lang w:val="en-US"/>
        </w:rPr>
        <w:t>1993</w:t>
      </w:r>
      <w:r w:rsidR="00922497">
        <w:rPr>
          <w:rStyle w:val="hps"/>
          <w:rFonts w:ascii="Times New Roman" w:hAnsi="Times New Roman"/>
          <w:lang w:val="en-US"/>
        </w:rPr>
        <w:t xml:space="preserve"> </w:t>
      </w:r>
      <w:r w:rsidRPr="00E604DA">
        <w:rPr>
          <w:rStyle w:val="hps"/>
          <w:rFonts w:ascii="Times New Roman" w:hAnsi="Times New Roman"/>
          <w:lang w:val="en-US"/>
        </w:rPr>
        <w:t>this title</w:t>
      </w:r>
      <w:r w:rsidR="00922497">
        <w:rPr>
          <w:rStyle w:val="hps"/>
          <w:rFonts w:ascii="Times New Roman" w:hAnsi="Times New Roman"/>
          <w:lang w:val="en-US"/>
        </w:rPr>
        <w:t xml:space="preserve"> </w:t>
      </w:r>
      <w:r w:rsidRPr="00E604DA">
        <w:rPr>
          <w:rStyle w:val="hps"/>
          <w:rFonts w:ascii="Times New Roman" w:hAnsi="Times New Roman"/>
          <w:lang w:val="en-US"/>
        </w:rPr>
        <w:t>is awarded</w:t>
      </w:r>
      <w:r w:rsidR="00922497">
        <w:rPr>
          <w:rStyle w:val="hps"/>
          <w:rFonts w:ascii="Times New Roman" w:hAnsi="Times New Roman"/>
          <w:lang w:val="en-US"/>
        </w:rPr>
        <w:t xml:space="preserve"> </w:t>
      </w:r>
      <w:r w:rsidRPr="00E604DA">
        <w:rPr>
          <w:rStyle w:val="hps"/>
          <w:rFonts w:ascii="Times New Roman" w:hAnsi="Times New Roman"/>
          <w:lang w:val="en-US"/>
        </w:rPr>
        <w:t>to people</w:t>
      </w:r>
      <w:r w:rsidR="00922497">
        <w:rPr>
          <w:rStyle w:val="hps"/>
          <w:rFonts w:ascii="Times New Roman" w:hAnsi="Times New Roman"/>
          <w:lang w:val="en-US"/>
        </w:rPr>
        <w:t xml:space="preserve"> </w:t>
      </w:r>
      <w:r w:rsidRPr="00E604DA">
        <w:rPr>
          <w:rStyle w:val="hps"/>
          <w:rFonts w:ascii="Times New Roman" w:hAnsi="Times New Roman"/>
          <w:lang w:val="en-US"/>
        </w:rPr>
        <w:t>who have contributed</w:t>
      </w:r>
      <w:r w:rsidRPr="00E604DA">
        <w:rPr>
          <w:rFonts w:ascii="Times New Roman" w:hAnsi="Times New Roman" w:cs="Times New Roman"/>
          <w:lang w:val="en-US"/>
        </w:rPr>
        <w:t xml:space="preserve"> through </w:t>
      </w:r>
      <w:r w:rsidRPr="00E604DA">
        <w:rPr>
          <w:rStyle w:val="hps"/>
          <w:rFonts w:ascii="Times New Roman" w:hAnsi="Times New Roman"/>
          <w:lang w:val="en-US"/>
        </w:rPr>
        <w:t>technological innovation to</w:t>
      </w:r>
      <w:r w:rsidR="00CC7F2F">
        <w:rPr>
          <w:rStyle w:val="hps"/>
          <w:rFonts w:ascii="Times New Roman" w:hAnsi="Times New Roman"/>
          <w:lang w:val="en-US"/>
        </w:rPr>
        <w:t xml:space="preserve"> </w:t>
      </w:r>
      <w:r w:rsidRPr="00E604DA">
        <w:rPr>
          <w:rStyle w:val="hps"/>
          <w:rFonts w:ascii="Times New Roman" w:hAnsi="Times New Roman"/>
          <w:lang w:val="en-US"/>
        </w:rPr>
        <w:t>increase production</w:t>
      </w:r>
      <w:r w:rsidRPr="00E604DA">
        <w:rPr>
          <w:rFonts w:ascii="Times New Roman" w:hAnsi="Times New Roman" w:cs="Times New Roman"/>
          <w:lang w:val="en-US"/>
        </w:rPr>
        <w:t xml:space="preserve">, quality </w:t>
      </w:r>
      <w:r w:rsidRPr="00E604DA">
        <w:rPr>
          <w:rStyle w:val="hps"/>
          <w:rFonts w:ascii="Times New Roman" w:hAnsi="Times New Roman"/>
          <w:lang w:val="en-US"/>
        </w:rPr>
        <w:t>and</w:t>
      </w:r>
      <w:r w:rsidR="00CC7F2F">
        <w:rPr>
          <w:rStyle w:val="hps"/>
          <w:rFonts w:ascii="Times New Roman" w:hAnsi="Times New Roman"/>
          <w:lang w:val="en-US"/>
        </w:rPr>
        <w:t xml:space="preserve"> </w:t>
      </w:r>
      <w:r w:rsidRPr="00E604DA">
        <w:rPr>
          <w:rStyle w:val="hps"/>
          <w:rFonts w:ascii="Times New Roman" w:hAnsi="Times New Roman"/>
          <w:lang w:val="en-US"/>
        </w:rPr>
        <w:t>competitiveness</w:t>
      </w:r>
      <w:r w:rsidR="00CC7F2F">
        <w:rPr>
          <w:rStyle w:val="hps"/>
          <w:rFonts w:ascii="Times New Roman" w:hAnsi="Times New Roman"/>
          <w:lang w:val="en-US"/>
        </w:rPr>
        <w:t xml:space="preserve"> </w:t>
      </w:r>
      <w:r w:rsidRPr="00E604DA">
        <w:rPr>
          <w:rStyle w:val="hps"/>
          <w:rFonts w:ascii="Times New Roman" w:hAnsi="Times New Roman"/>
          <w:lang w:val="en-US"/>
        </w:rPr>
        <w:t xml:space="preserve">in companies. </w:t>
      </w:r>
      <w:r w:rsidRPr="00E604DA">
        <w:rPr>
          <w:rFonts w:ascii="Times New Roman" w:hAnsi="Times New Roman" w:cs="Times New Roman"/>
          <w:lang w:val="en-US"/>
        </w:rPr>
        <w:t xml:space="preserve">The </w:t>
      </w:r>
      <w:r w:rsidRPr="00E604DA">
        <w:rPr>
          <w:rStyle w:val="hps"/>
          <w:rFonts w:ascii="Times New Roman" w:hAnsi="Times New Roman"/>
          <w:lang w:val="en-US"/>
        </w:rPr>
        <w:t>Mechatronics</w:t>
      </w:r>
      <w:r w:rsidR="00CC7F2F">
        <w:rPr>
          <w:rStyle w:val="hps"/>
          <w:rFonts w:ascii="Times New Roman" w:hAnsi="Times New Roman"/>
          <w:lang w:val="en-US"/>
        </w:rPr>
        <w:t xml:space="preserve"> </w:t>
      </w:r>
      <w:r w:rsidRPr="00E604DA">
        <w:rPr>
          <w:rStyle w:val="hps"/>
          <w:rFonts w:ascii="Times New Roman" w:hAnsi="Times New Roman"/>
          <w:lang w:val="en-US"/>
        </w:rPr>
        <w:t>Engineering</w:t>
      </w:r>
      <w:r w:rsidR="00CC7F2F">
        <w:rPr>
          <w:rStyle w:val="hps"/>
          <w:rFonts w:ascii="Times New Roman" w:hAnsi="Times New Roman"/>
          <w:lang w:val="en-US"/>
        </w:rPr>
        <w:t xml:space="preserve"> </w:t>
      </w:r>
      <w:r w:rsidRPr="00E604DA">
        <w:rPr>
          <w:rFonts w:ascii="Times New Roman" w:hAnsi="Times New Roman" w:cs="Times New Roman"/>
          <w:lang w:val="en-US"/>
        </w:rPr>
        <w:t xml:space="preserve">undergrad student </w:t>
      </w:r>
      <w:r w:rsidRPr="00E604DA">
        <w:rPr>
          <w:rFonts w:ascii="Times New Roman" w:eastAsia="Times New Roman" w:hAnsi="Times New Roman" w:cs="Times New Roman"/>
          <w:lang w:val="en-US" w:eastAsia="pt-BR"/>
        </w:rPr>
        <w:t xml:space="preserve">R.H. Carvalho Maria supervised by E.B. Ferreira had his </w:t>
      </w:r>
      <w:r w:rsidRPr="00E604DA">
        <w:rPr>
          <w:rStyle w:val="hps"/>
          <w:rFonts w:ascii="Times New Roman" w:hAnsi="Times New Roman"/>
          <w:lang w:val="en-US"/>
        </w:rPr>
        <w:t>project of automatic machine to cut</w:t>
      </w:r>
      <w:r w:rsidR="00922497">
        <w:rPr>
          <w:rStyle w:val="hps"/>
          <w:rFonts w:ascii="Times New Roman" w:hAnsi="Times New Roman"/>
          <w:lang w:val="en-US"/>
        </w:rPr>
        <w:t xml:space="preserve"> </w:t>
      </w:r>
      <w:r w:rsidRPr="00E604DA">
        <w:rPr>
          <w:rStyle w:val="hps"/>
          <w:rFonts w:ascii="Times New Roman" w:hAnsi="Times New Roman"/>
          <w:lang w:val="en-US"/>
        </w:rPr>
        <w:t>glass</w:t>
      </w:r>
      <w:r w:rsidR="00922497">
        <w:rPr>
          <w:rStyle w:val="hps"/>
          <w:rFonts w:ascii="Times New Roman" w:hAnsi="Times New Roman"/>
          <w:lang w:val="en-US"/>
        </w:rPr>
        <w:t xml:space="preserve"> </w:t>
      </w:r>
      <w:r w:rsidRPr="00E604DA">
        <w:rPr>
          <w:rStyle w:val="hps"/>
          <w:rFonts w:ascii="Times New Roman" w:hAnsi="Times New Roman"/>
          <w:lang w:val="en-US"/>
        </w:rPr>
        <w:t>bottles and make</w:t>
      </w:r>
      <w:r w:rsidR="007B735B">
        <w:rPr>
          <w:rStyle w:val="hps"/>
          <w:rFonts w:ascii="Times New Roman" w:hAnsi="Times New Roman"/>
          <w:lang w:val="en-US"/>
        </w:rPr>
        <w:t xml:space="preserve"> </w:t>
      </w:r>
      <w:r w:rsidRPr="00E604DA">
        <w:rPr>
          <w:rStyle w:val="hps"/>
          <w:rFonts w:ascii="Times New Roman" w:hAnsi="Times New Roman"/>
          <w:lang w:val="en-US"/>
        </w:rPr>
        <w:t>sustainable</w:t>
      </w:r>
      <w:r w:rsidR="007B735B">
        <w:rPr>
          <w:rStyle w:val="hps"/>
          <w:rFonts w:ascii="Times New Roman" w:hAnsi="Times New Roman"/>
          <w:lang w:val="en-US"/>
        </w:rPr>
        <w:t xml:space="preserve"> </w:t>
      </w:r>
      <w:r w:rsidRPr="00E604DA">
        <w:rPr>
          <w:rStyle w:val="hps"/>
          <w:rFonts w:ascii="Times New Roman" w:hAnsi="Times New Roman"/>
          <w:lang w:val="en-US"/>
        </w:rPr>
        <w:t>glass cups</w:t>
      </w:r>
      <w:r w:rsidRPr="00E604DA">
        <w:rPr>
          <w:rFonts w:ascii="Times New Roman" w:hAnsi="Times New Roman" w:cs="Times New Roman"/>
          <w:lang w:val="en-US"/>
        </w:rPr>
        <w:t xml:space="preserve"> (</w:t>
      </w:r>
      <w:r w:rsidRPr="00E604DA">
        <w:rPr>
          <w:rFonts w:ascii="Times New Roman" w:hAnsi="Times New Roman" w:cs="Times New Roman"/>
          <w:i/>
          <w:u w:val="double"/>
          <w:lang w:val="en-US"/>
        </w:rPr>
        <w:t>Ecups</w:t>
      </w:r>
      <w:r w:rsidRPr="00E604DA">
        <w:rPr>
          <w:rFonts w:ascii="Times New Roman" w:hAnsi="Times New Roman" w:cs="Times New Roman"/>
          <w:lang w:val="en-US"/>
        </w:rPr>
        <w:t xml:space="preserve">) </w:t>
      </w:r>
      <w:r w:rsidRPr="00E604DA">
        <w:rPr>
          <w:rStyle w:val="hps"/>
          <w:rFonts w:ascii="Times New Roman" w:hAnsi="Times New Roman"/>
          <w:lang w:val="en-US"/>
        </w:rPr>
        <w:t>qualified for</w:t>
      </w:r>
      <w:r w:rsidR="00922497">
        <w:rPr>
          <w:rStyle w:val="hps"/>
          <w:rFonts w:ascii="Times New Roman" w:hAnsi="Times New Roman"/>
          <w:lang w:val="en-US"/>
        </w:rPr>
        <w:t xml:space="preserve"> </w:t>
      </w:r>
      <w:r w:rsidRPr="00E604DA">
        <w:rPr>
          <w:rStyle w:val="hps"/>
          <w:rFonts w:ascii="Times New Roman" w:hAnsi="Times New Roman"/>
          <w:lang w:val="en-US"/>
        </w:rPr>
        <w:t>the final</w:t>
      </w:r>
      <w:r w:rsidR="00922497">
        <w:rPr>
          <w:rStyle w:val="hps"/>
          <w:rFonts w:ascii="Times New Roman" w:hAnsi="Times New Roman"/>
          <w:lang w:val="en-US"/>
        </w:rPr>
        <w:t xml:space="preserve"> </w:t>
      </w:r>
      <w:r w:rsidRPr="00E604DA">
        <w:rPr>
          <w:rStyle w:val="hps"/>
          <w:rFonts w:ascii="Times New Roman" w:hAnsi="Times New Roman"/>
          <w:lang w:val="en-US"/>
        </w:rPr>
        <w:t>of the 6</w:t>
      </w:r>
      <w:r w:rsidRPr="00E604DA">
        <w:rPr>
          <w:rStyle w:val="hps"/>
          <w:rFonts w:ascii="Times New Roman" w:hAnsi="Times New Roman"/>
          <w:vertAlign w:val="superscript"/>
          <w:lang w:val="en-US"/>
        </w:rPr>
        <w:t>th</w:t>
      </w:r>
      <w:r w:rsidRPr="00E604DA">
        <w:rPr>
          <w:rStyle w:val="hps"/>
          <w:rFonts w:ascii="Times New Roman" w:hAnsi="Times New Roman"/>
          <w:lang w:val="en-US"/>
        </w:rPr>
        <w:t xml:space="preserve"> 3M</w:t>
      </w:r>
      <w:r w:rsidR="00CC7F2F">
        <w:rPr>
          <w:rStyle w:val="hps"/>
          <w:rFonts w:ascii="Times New Roman" w:hAnsi="Times New Roman"/>
          <w:lang w:val="en-US"/>
        </w:rPr>
        <w:t xml:space="preserve"> </w:t>
      </w:r>
      <w:r w:rsidRPr="00E604DA">
        <w:rPr>
          <w:rStyle w:val="hps"/>
          <w:rFonts w:ascii="Times New Roman" w:hAnsi="Times New Roman"/>
          <w:lang w:val="en-US"/>
        </w:rPr>
        <w:t>Institute</w:t>
      </w:r>
      <w:r w:rsidR="00CC7F2F">
        <w:rPr>
          <w:rStyle w:val="hps"/>
          <w:rFonts w:ascii="Times New Roman" w:hAnsi="Times New Roman"/>
          <w:lang w:val="en-US"/>
        </w:rPr>
        <w:t xml:space="preserve"> </w:t>
      </w:r>
      <w:r w:rsidRPr="00E604DA">
        <w:rPr>
          <w:rStyle w:val="hps"/>
          <w:rFonts w:ascii="Times New Roman" w:hAnsi="Times New Roman"/>
          <w:lang w:val="en-US"/>
        </w:rPr>
        <w:t xml:space="preserve">for University Students Award, which had in 2015 a </w:t>
      </w:r>
      <w:r w:rsidRPr="00E604DA">
        <w:rPr>
          <w:rFonts w:ascii="Times New Roman" w:hAnsi="Times New Roman" w:cs="Times New Roman"/>
          <w:lang w:val="en-US"/>
        </w:rPr>
        <w:t>r</w:t>
      </w:r>
      <w:r w:rsidRPr="00E604DA">
        <w:rPr>
          <w:rStyle w:val="hps"/>
          <w:rFonts w:ascii="Times New Roman" w:hAnsi="Times New Roman"/>
          <w:lang w:val="en-US"/>
        </w:rPr>
        <w:t>ecord of</w:t>
      </w:r>
      <w:r w:rsidRPr="00E604DA">
        <w:rPr>
          <w:rFonts w:ascii="Times New Roman" w:hAnsi="Times New Roman" w:cs="Times New Roman"/>
          <w:lang w:val="en-US"/>
        </w:rPr>
        <w:t xml:space="preserve"> 240 </w:t>
      </w:r>
      <w:r w:rsidRPr="00E604DA">
        <w:rPr>
          <w:rStyle w:val="hps"/>
          <w:rFonts w:ascii="Times New Roman" w:hAnsi="Times New Roman"/>
          <w:lang w:val="en-US"/>
        </w:rPr>
        <w:t>entries and on</w:t>
      </w:r>
      <w:r w:rsidRPr="00E604DA">
        <w:rPr>
          <w:rFonts w:ascii="Times New Roman" w:hAnsi="Times New Roman" w:cs="Times New Roman"/>
          <w:lang w:val="en-US"/>
        </w:rPr>
        <w:t xml:space="preserve">ly </w:t>
      </w:r>
      <w:r w:rsidRPr="00E604DA">
        <w:rPr>
          <w:rStyle w:val="hps"/>
          <w:rFonts w:ascii="Times New Roman" w:hAnsi="Times New Roman"/>
          <w:lang w:val="en-US"/>
        </w:rPr>
        <w:t>6selected for the final contest</w:t>
      </w:r>
      <w:r w:rsidRPr="00E604DA">
        <w:rPr>
          <w:rFonts w:ascii="Times New Roman" w:hAnsi="Times New Roman" w:cs="Times New Roman"/>
          <w:lang w:val="en-US"/>
        </w:rPr>
        <w:t>.</w:t>
      </w:r>
    </w:p>
    <w:p w:rsidR="00EA750B" w:rsidRPr="00E604DA" w:rsidRDefault="00E621E8">
      <w:pPr>
        <w:spacing w:after="0" w:line="360" w:lineRule="auto"/>
        <w:ind w:firstLine="709"/>
        <w:jc w:val="both"/>
        <w:rPr>
          <w:rFonts w:ascii="Times New Roman" w:hAnsi="Times New Roman" w:cs="Times New Roman"/>
          <w:lang w:val="en-US"/>
        </w:rPr>
      </w:pPr>
      <w:r w:rsidRPr="00E604DA">
        <w:rPr>
          <w:rStyle w:val="hps"/>
          <w:rFonts w:ascii="Times New Roman" w:hAnsi="Times New Roman"/>
          <w:lang w:val="en-US"/>
        </w:rPr>
        <w:t>We plan to write and make accessible in Portuguese</w:t>
      </w:r>
      <w:r w:rsidRPr="00E604DA">
        <w:rPr>
          <w:rFonts w:ascii="Times New Roman" w:hAnsi="Times New Roman" w:cs="Times New Roman"/>
          <w:lang w:val="en-US"/>
        </w:rPr>
        <w:t xml:space="preserve"> a book on Glass Technology, targeting the workers in industry and students in the field. The project, delayed last year due to involvement of our team in the project of technical course on glass technology,</w:t>
      </w:r>
      <w:r w:rsidRPr="00E604DA">
        <w:rPr>
          <w:rStyle w:val="hps"/>
          <w:rFonts w:ascii="Times New Roman" w:hAnsi="Times New Roman"/>
          <w:lang w:val="en-US"/>
        </w:rPr>
        <w:t xml:space="preserve"> will</w:t>
      </w:r>
      <w:r w:rsidRPr="00E604DA">
        <w:rPr>
          <w:rStyle w:val="shorttext"/>
          <w:rFonts w:ascii="Times New Roman" w:hAnsi="Times New Roman" w:cs="Times New Roman"/>
          <w:lang w:val="en-US"/>
        </w:rPr>
        <w:t xml:space="preserve"> be </w:t>
      </w:r>
      <w:r w:rsidRPr="00E604DA">
        <w:rPr>
          <w:rStyle w:val="hps"/>
          <w:rFonts w:ascii="Times New Roman" w:hAnsi="Times New Roman"/>
          <w:lang w:val="en-US"/>
        </w:rPr>
        <w:t>continued.</w:t>
      </w:r>
    </w:p>
    <w:p w:rsidR="00EA750B" w:rsidRPr="00E604DA" w:rsidRDefault="00E621E8">
      <w:pPr>
        <w:shd w:val="clear" w:color="auto" w:fill="FFFFFF"/>
        <w:spacing w:after="0" w:line="360" w:lineRule="auto"/>
        <w:ind w:firstLine="709"/>
        <w:jc w:val="both"/>
        <w:rPr>
          <w:rFonts w:ascii="Times New Roman" w:eastAsia="Times New Roman" w:hAnsi="Times New Roman" w:cs="Times New Roman"/>
          <w:lang w:val="en-US" w:eastAsia="pt-BR"/>
        </w:rPr>
      </w:pPr>
      <w:r w:rsidRPr="00E604DA">
        <w:rPr>
          <w:rFonts w:ascii="Times New Roman" w:hAnsi="Times New Roman" w:cs="Times New Roman"/>
          <w:lang w:val="en-US"/>
        </w:rPr>
        <w:t>Finally, the CeRTEV Technology Transfer Program was presented by E.B Ferreira for the</w:t>
      </w:r>
      <w:r w:rsidR="009B650A">
        <w:rPr>
          <w:rFonts w:ascii="Times New Roman" w:hAnsi="Times New Roman" w:cs="Times New Roman"/>
          <w:lang w:val="en-US"/>
        </w:rPr>
        <w:t xml:space="preserve"> </w:t>
      </w:r>
      <w:r w:rsidR="00ED22FB">
        <w:rPr>
          <w:rFonts w:ascii="Times New Roman" w:hAnsi="Times New Roman" w:cs="Times New Roman"/>
          <w:lang w:val="en-US"/>
        </w:rPr>
        <w:t>CeRTEV</w:t>
      </w:r>
      <w:r w:rsidRPr="00E604DA">
        <w:rPr>
          <w:rFonts w:ascii="Times New Roman" w:hAnsi="Times New Roman" w:cs="Times New Roman"/>
          <w:lang w:val="en-US"/>
        </w:rPr>
        <w:t xml:space="preserve"> International Advisory Board during the X Brazilian Symposium on Glass and Related Materials in 2014. The IAB Attendees gave several suggestions (detailed in the annual repo</w:t>
      </w:r>
      <w:r w:rsidR="008A5710" w:rsidRPr="00E604DA">
        <w:rPr>
          <w:rFonts w:ascii="Times New Roman" w:hAnsi="Times New Roman" w:cs="Times New Roman"/>
          <w:lang w:val="en-US"/>
        </w:rPr>
        <w:t>r</w:t>
      </w:r>
      <w:r w:rsidRPr="00E604DA">
        <w:rPr>
          <w:rFonts w:ascii="Times New Roman" w:hAnsi="Times New Roman" w:cs="Times New Roman"/>
          <w:lang w:val="en-US"/>
        </w:rPr>
        <w:t>ts), which are being accomplished and being taken into account.</w:t>
      </w:r>
    </w:p>
    <w:p w:rsidR="0098147A" w:rsidRPr="00E604DA" w:rsidRDefault="0098147A" w:rsidP="002876B7">
      <w:pPr>
        <w:pStyle w:val="Ttulo1"/>
        <w:jc w:val="both"/>
        <w:rPr>
          <w:rFonts w:ascii="Times New Roman" w:hAnsi="Times New Roman" w:cs="Times New Roman"/>
          <w:sz w:val="22"/>
          <w:szCs w:val="22"/>
          <w:lang w:val="en-US"/>
        </w:rPr>
      </w:pPr>
      <w:r w:rsidRPr="00E604DA">
        <w:rPr>
          <w:rFonts w:ascii="Times New Roman" w:eastAsia="Times New Roman" w:hAnsi="Times New Roman" w:cs="Times New Roman"/>
          <w:sz w:val="22"/>
          <w:szCs w:val="22"/>
          <w:lang w:val="en-US" w:eastAsia="pt-BR"/>
        </w:rPr>
        <w:t xml:space="preserve">4- </w:t>
      </w:r>
      <w:r w:rsidRPr="00E604DA">
        <w:rPr>
          <w:rFonts w:ascii="Times New Roman" w:hAnsi="Times New Roman" w:cs="Times New Roman"/>
          <w:sz w:val="22"/>
          <w:szCs w:val="22"/>
          <w:lang w:val="en-US"/>
        </w:rPr>
        <w:t>List of dissemination activities with a brief description of each (Max. 2 pages)</w:t>
      </w:r>
    </w:p>
    <w:p w:rsidR="000F0C67" w:rsidRPr="00E604DA" w:rsidRDefault="000F0C67" w:rsidP="000F0C67">
      <w:pPr>
        <w:pStyle w:val="Ttulo1"/>
        <w:numPr>
          <w:ilvl w:val="0"/>
          <w:numId w:val="3"/>
        </w:numPr>
        <w:spacing w:before="0" w:line="360" w:lineRule="auto"/>
        <w:ind w:firstLine="567"/>
        <w:rPr>
          <w:rFonts w:ascii="Times New Roman" w:hAnsi="Times New Roman" w:cs="Times New Roman"/>
          <w:b/>
          <w:sz w:val="22"/>
          <w:szCs w:val="22"/>
          <w:lang w:val="en-US"/>
        </w:rPr>
      </w:pPr>
      <w:r w:rsidRPr="00E604DA">
        <w:rPr>
          <w:rFonts w:ascii="Times New Roman" w:hAnsi="Times New Roman" w:cs="Times New Roman"/>
          <w:b/>
          <w:sz w:val="22"/>
          <w:szCs w:val="22"/>
          <w:lang w:val="en-US"/>
        </w:rPr>
        <w:t>OVERVIEW</w:t>
      </w:r>
    </w:p>
    <w:p w:rsidR="000F0C67" w:rsidRPr="00E604DA" w:rsidRDefault="000F0C67" w:rsidP="000F0C67">
      <w:pPr>
        <w:spacing w:after="0" w:line="360" w:lineRule="auto"/>
        <w:ind w:firstLine="708"/>
        <w:jc w:val="both"/>
        <w:rPr>
          <w:rFonts w:ascii="Times New Roman" w:hAnsi="Times New Roman" w:cs="Times New Roman"/>
          <w:b/>
          <w:lang w:val="en-US"/>
        </w:rPr>
      </w:pPr>
      <w:r w:rsidRPr="00E604DA">
        <w:rPr>
          <w:rFonts w:ascii="Times New Roman" w:hAnsi="Times New Roman" w:cs="Times New Roman"/>
          <w:lang w:val="en-US"/>
        </w:rPr>
        <w:t xml:space="preserve">The CeRTEV Education and Outreach strategies and plan of action are divided in two main groups: </w:t>
      </w:r>
      <w:r w:rsidRPr="00E604DA">
        <w:rPr>
          <w:rFonts w:ascii="Times New Roman" w:hAnsi="Times New Roman" w:cs="Times New Roman"/>
          <w:b/>
          <w:bCs/>
          <w:i/>
          <w:lang w:val="en-US"/>
        </w:rPr>
        <w:t>Group A</w:t>
      </w:r>
      <w:r w:rsidRPr="00E604DA">
        <w:rPr>
          <w:rFonts w:ascii="Times New Roman" w:hAnsi="Times New Roman" w:cs="Times New Roman"/>
          <w:b/>
          <w:bCs/>
          <w:lang w:val="en-US"/>
        </w:rPr>
        <w:t xml:space="preserve"> focuses on the development of professional qualifications in glass science and technology,</w:t>
      </w:r>
      <w:r w:rsidR="00E20FB8">
        <w:rPr>
          <w:rFonts w:ascii="Times New Roman" w:hAnsi="Times New Roman" w:cs="Times New Roman"/>
          <w:b/>
          <w:bCs/>
          <w:lang w:val="en-US"/>
        </w:rPr>
        <w:t xml:space="preserve"> </w:t>
      </w:r>
      <w:r w:rsidRPr="00E604DA">
        <w:rPr>
          <w:rFonts w:ascii="Times New Roman" w:hAnsi="Times New Roman" w:cs="Times New Roman"/>
          <w:b/>
          <w:bCs/>
          <w:lang w:val="en-US"/>
        </w:rPr>
        <w:t xml:space="preserve">while </w:t>
      </w:r>
      <w:r w:rsidRPr="00E604DA">
        <w:rPr>
          <w:rFonts w:ascii="Times New Roman" w:hAnsi="Times New Roman" w:cs="Times New Roman"/>
          <w:b/>
          <w:bCs/>
          <w:i/>
          <w:lang w:val="en-US"/>
        </w:rPr>
        <w:t>Group B</w:t>
      </w:r>
      <w:r w:rsidRPr="00E604DA">
        <w:rPr>
          <w:rFonts w:ascii="Times New Roman" w:hAnsi="Times New Roman" w:cs="Times New Roman"/>
          <w:b/>
          <w:bCs/>
          <w:lang w:val="en-US"/>
        </w:rPr>
        <w:t xml:space="preserve"> has as its main objectives the diffusion of basic and glass science.</w:t>
      </w:r>
    </w:p>
    <w:p w:rsidR="000F0C67" w:rsidRPr="00E604DA" w:rsidRDefault="000F0C67" w:rsidP="000F0C67">
      <w:pPr>
        <w:pStyle w:val="Ttulo1"/>
        <w:spacing w:before="0" w:line="360" w:lineRule="auto"/>
        <w:ind w:left="720"/>
        <w:jc w:val="both"/>
        <w:rPr>
          <w:rFonts w:ascii="Times New Roman" w:hAnsi="Times New Roman" w:cs="Times New Roman"/>
          <w:b/>
          <w:sz w:val="22"/>
          <w:szCs w:val="22"/>
          <w:lang w:val="en-US"/>
        </w:rPr>
      </w:pPr>
      <w:r w:rsidRPr="00E604DA">
        <w:rPr>
          <w:rFonts w:ascii="Times New Roman" w:hAnsi="Times New Roman" w:cs="Times New Roman"/>
          <w:b/>
          <w:sz w:val="22"/>
          <w:szCs w:val="22"/>
          <w:u w:val="single"/>
          <w:lang w:val="en-US"/>
        </w:rPr>
        <w:t xml:space="preserve">Group A: </w:t>
      </w:r>
    </w:p>
    <w:p w:rsidR="000F0C67" w:rsidRPr="00E604DA" w:rsidRDefault="000F0C67" w:rsidP="000F0C67">
      <w:pPr>
        <w:spacing w:after="0" w:line="360" w:lineRule="auto"/>
        <w:ind w:firstLine="708"/>
        <w:jc w:val="both"/>
        <w:rPr>
          <w:rFonts w:ascii="Times New Roman" w:hAnsi="Times New Roman" w:cs="Times New Roman"/>
          <w:lang w:val="en-US"/>
        </w:rPr>
      </w:pPr>
      <w:r w:rsidRPr="00E604DA">
        <w:rPr>
          <w:rFonts w:ascii="Times New Roman" w:hAnsi="Times New Roman" w:cs="Times New Roman"/>
          <w:lang w:val="en-US"/>
        </w:rPr>
        <w:t>Our main activity in this group is the development of a proposal for a technical course “Glass Technology” to educate trained professionals for the glass industry, in order to address the lack of vocational training in this field. For this project, our partners are the ABIVIDRO (AssociaçãoTécnica</w:t>
      </w:r>
      <w:r w:rsidR="009B650A">
        <w:rPr>
          <w:rFonts w:ascii="Times New Roman" w:hAnsi="Times New Roman" w:cs="Times New Roman"/>
          <w:lang w:val="en-US"/>
        </w:rPr>
        <w:t xml:space="preserve"> </w:t>
      </w:r>
      <w:r w:rsidRPr="00E604DA">
        <w:rPr>
          <w:rFonts w:ascii="Times New Roman" w:hAnsi="Times New Roman" w:cs="Times New Roman"/>
          <w:lang w:val="en-US"/>
        </w:rPr>
        <w:t>Brasileira das Indústrias</w:t>
      </w:r>
      <w:r w:rsidR="009B650A">
        <w:rPr>
          <w:rFonts w:ascii="Times New Roman" w:hAnsi="Times New Roman" w:cs="Times New Roman"/>
          <w:lang w:val="en-US"/>
        </w:rPr>
        <w:t xml:space="preserve"> </w:t>
      </w:r>
      <w:r w:rsidRPr="00E604DA">
        <w:rPr>
          <w:rFonts w:ascii="Times New Roman" w:hAnsi="Times New Roman" w:cs="Times New Roman"/>
          <w:lang w:val="en-US"/>
        </w:rPr>
        <w:t>Automáticas de Vidro</w:t>
      </w:r>
      <w:r w:rsidR="009B650A">
        <w:rPr>
          <w:rFonts w:ascii="Times New Roman" w:hAnsi="Times New Roman" w:cs="Times New Roman"/>
          <w:lang w:val="en-US"/>
        </w:rPr>
        <w:t xml:space="preserve"> </w:t>
      </w:r>
      <w:r w:rsidRPr="00E604DA">
        <w:rPr>
          <w:rFonts w:ascii="Times New Roman" w:hAnsi="Times New Roman" w:cs="Times New Roman"/>
          <w:lang w:val="en-US"/>
        </w:rPr>
        <w:t xml:space="preserve">- Brazilian Association of Automated Glass Industry) and the Paula Souza Center, an organization of the São Paulo State Government which now administers 214 Technical Schools (ETECS) and 59 </w:t>
      </w:r>
      <w:r w:rsidR="007D6CEF" w:rsidRPr="00E604DA">
        <w:rPr>
          <w:rFonts w:ascii="Times New Roman" w:hAnsi="Times New Roman" w:cs="Times New Roman"/>
          <w:lang w:val="en-US"/>
        </w:rPr>
        <w:t xml:space="preserve">Schools </w:t>
      </w:r>
      <w:r w:rsidRPr="00E604DA">
        <w:rPr>
          <w:rFonts w:ascii="Times New Roman" w:hAnsi="Times New Roman" w:cs="Times New Roman"/>
          <w:lang w:val="en-US"/>
        </w:rPr>
        <w:t xml:space="preserve">of Technology (FATECS) in 163 </w:t>
      </w:r>
      <w:r w:rsidR="007D6CEF" w:rsidRPr="00E604DA">
        <w:rPr>
          <w:rFonts w:ascii="Times New Roman" w:hAnsi="Times New Roman" w:cs="Times New Roman"/>
          <w:lang w:val="en-US"/>
        </w:rPr>
        <w:t xml:space="preserve">cities in </w:t>
      </w:r>
      <w:r w:rsidRPr="00E604DA">
        <w:rPr>
          <w:rFonts w:ascii="Times New Roman" w:hAnsi="Times New Roman" w:cs="Times New Roman"/>
          <w:lang w:val="en-US"/>
        </w:rPr>
        <w:t>the state of São Paulo.</w:t>
      </w:r>
    </w:p>
    <w:p w:rsidR="000F0C67" w:rsidRPr="00E604DA" w:rsidRDefault="000F0C67" w:rsidP="000F0C67">
      <w:pPr>
        <w:spacing w:after="0" w:line="360" w:lineRule="auto"/>
        <w:ind w:firstLine="708"/>
        <w:jc w:val="both"/>
        <w:rPr>
          <w:rFonts w:ascii="Times New Roman" w:hAnsi="Times New Roman" w:cs="Times New Roman"/>
          <w:lang w:val="en-US"/>
        </w:rPr>
      </w:pPr>
      <w:r w:rsidRPr="00E604DA">
        <w:rPr>
          <w:rFonts w:ascii="Times New Roman" w:hAnsi="Times New Roman" w:cs="Times New Roman"/>
          <w:lang w:val="en-US"/>
        </w:rPr>
        <w:t>The “</w:t>
      </w:r>
      <w:r w:rsidR="007D6CEF" w:rsidRPr="00E604DA">
        <w:rPr>
          <w:rFonts w:ascii="Times New Roman" w:hAnsi="Times New Roman" w:cs="Times New Roman"/>
          <w:lang w:val="en-US"/>
        </w:rPr>
        <w:t>g</w:t>
      </w:r>
      <w:r w:rsidRPr="00E604DA">
        <w:rPr>
          <w:rFonts w:ascii="Times New Roman" w:hAnsi="Times New Roman" w:cs="Times New Roman"/>
          <w:lang w:val="en-US"/>
        </w:rPr>
        <w:t xml:space="preserve">lass </w:t>
      </w:r>
      <w:r w:rsidR="007D6CEF" w:rsidRPr="00E604DA">
        <w:rPr>
          <w:rFonts w:ascii="Times New Roman" w:hAnsi="Times New Roman" w:cs="Times New Roman"/>
          <w:lang w:val="en-US"/>
        </w:rPr>
        <w:t>t</w:t>
      </w:r>
      <w:r w:rsidRPr="00E604DA">
        <w:rPr>
          <w:rFonts w:ascii="Times New Roman" w:hAnsi="Times New Roman" w:cs="Times New Roman"/>
          <w:lang w:val="en-US"/>
        </w:rPr>
        <w:t xml:space="preserve">echnology” is planned to be a three semester course. The certificate will be delivered </w:t>
      </w:r>
      <w:r w:rsidR="007D6CEF" w:rsidRPr="00E604DA">
        <w:rPr>
          <w:rFonts w:ascii="Times New Roman" w:hAnsi="Times New Roman" w:cs="Times New Roman"/>
          <w:lang w:val="en-US"/>
        </w:rPr>
        <w:t xml:space="preserve">to the successful students </w:t>
      </w:r>
      <w:r w:rsidRPr="00E604DA">
        <w:rPr>
          <w:rFonts w:ascii="Times New Roman" w:hAnsi="Times New Roman" w:cs="Times New Roman"/>
          <w:lang w:val="en-US"/>
        </w:rPr>
        <w:t>after three semesters of specialization. Students may start this specialization in parallel to the second year of high school</w:t>
      </w:r>
      <w:r w:rsidR="007D6CEF" w:rsidRPr="00E604DA">
        <w:rPr>
          <w:rFonts w:ascii="Times New Roman" w:hAnsi="Times New Roman" w:cs="Times New Roman"/>
          <w:lang w:val="en-US"/>
        </w:rPr>
        <w:t>,</w:t>
      </w:r>
      <w:r w:rsidRPr="00E604DA">
        <w:rPr>
          <w:rFonts w:ascii="Times New Roman" w:hAnsi="Times New Roman" w:cs="Times New Roman"/>
          <w:lang w:val="en-US"/>
        </w:rPr>
        <w:t xml:space="preserve"> or at any time if they have </w:t>
      </w:r>
      <w:r w:rsidR="007D6CEF" w:rsidRPr="00E604DA">
        <w:rPr>
          <w:rFonts w:ascii="Times New Roman" w:hAnsi="Times New Roman" w:cs="Times New Roman"/>
          <w:lang w:val="en-US"/>
        </w:rPr>
        <w:t xml:space="preserve">already </w:t>
      </w:r>
      <w:r w:rsidRPr="00E604DA">
        <w:rPr>
          <w:rFonts w:ascii="Times New Roman" w:hAnsi="Times New Roman" w:cs="Times New Roman"/>
          <w:lang w:val="en-US"/>
        </w:rPr>
        <w:t>completed high school. The name of the diploma “</w:t>
      </w:r>
      <w:r w:rsidR="007D6CEF" w:rsidRPr="00E604DA">
        <w:rPr>
          <w:rFonts w:ascii="Times New Roman" w:hAnsi="Times New Roman" w:cs="Times New Roman"/>
          <w:lang w:val="en-US"/>
        </w:rPr>
        <w:t>g</w:t>
      </w:r>
      <w:r w:rsidRPr="00E604DA">
        <w:rPr>
          <w:rFonts w:ascii="Times New Roman" w:hAnsi="Times New Roman" w:cs="Times New Roman"/>
          <w:lang w:val="en-US"/>
        </w:rPr>
        <w:t>lass technology” or “</w:t>
      </w:r>
      <w:r w:rsidR="007D6CEF" w:rsidRPr="00E604DA">
        <w:rPr>
          <w:rFonts w:ascii="Times New Roman" w:hAnsi="Times New Roman" w:cs="Times New Roman"/>
          <w:lang w:val="en-US"/>
        </w:rPr>
        <w:t>i</w:t>
      </w:r>
      <w:r w:rsidRPr="00E604DA">
        <w:rPr>
          <w:rFonts w:ascii="Times New Roman" w:hAnsi="Times New Roman" w:cs="Times New Roman"/>
          <w:lang w:val="en-US"/>
        </w:rPr>
        <w:t xml:space="preserve">ntroduction to </w:t>
      </w:r>
      <w:r w:rsidR="007D6CEF" w:rsidRPr="00E604DA">
        <w:rPr>
          <w:rFonts w:ascii="Times New Roman" w:hAnsi="Times New Roman" w:cs="Times New Roman"/>
          <w:lang w:val="en-US"/>
        </w:rPr>
        <w:t>g</w:t>
      </w:r>
      <w:r w:rsidRPr="00E604DA">
        <w:rPr>
          <w:rFonts w:ascii="Times New Roman" w:hAnsi="Times New Roman" w:cs="Times New Roman"/>
          <w:lang w:val="en-US"/>
        </w:rPr>
        <w:t xml:space="preserve">lass </w:t>
      </w:r>
      <w:r w:rsidR="007D6CEF" w:rsidRPr="00E604DA">
        <w:rPr>
          <w:rFonts w:ascii="Times New Roman" w:hAnsi="Times New Roman" w:cs="Times New Roman"/>
          <w:lang w:val="en-US"/>
        </w:rPr>
        <w:t>t</w:t>
      </w:r>
      <w:r w:rsidRPr="00E604DA">
        <w:rPr>
          <w:rFonts w:ascii="Times New Roman" w:hAnsi="Times New Roman" w:cs="Times New Roman"/>
          <w:lang w:val="en-US"/>
        </w:rPr>
        <w:t>echnology” is still preliminary.</w:t>
      </w:r>
    </w:p>
    <w:p w:rsidR="000F0C67" w:rsidRPr="00E604DA" w:rsidRDefault="000F0C67" w:rsidP="000F0C67">
      <w:pPr>
        <w:spacing w:after="0" w:line="360" w:lineRule="auto"/>
        <w:ind w:firstLine="708"/>
        <w:jc w:val="both"/>
        <w:rPr>
          <w:rFonts w:ascii="Times New Roman" w:hAnsi="Times New Roman" w:cs="Times New Roman"/>
          <w:lang w:val="en-US"/>
        </w:rPr>
      </w:pPr>
      <w:r w:rsidRPr="00E604DA">
        <w:rPr>
          <w:rFonts w:ascii="Times New Roman" w:hAnsi="Times New Roman" w:cs="Times New Roman"/>
          <w:lang w:val="en-US"/>
        </w:rPr>
        <w:t xml:space="preserve">During the last year, activities on the “curriculum laboratory” were held. Once per week, representatives from the Paula Souza Center and Dr. Mauro Akerman, a specialist in the </w:t>
      </w:r>
      <w:r w:rsidR="007D6CEF" w:rsidRPr="00E604DA">
        <w:rPr>
          <w:rFonts w:ascii="Times New Roman" w:hAnsi="Times New Roman" w:cs="Times New Roman"/>
          <w:lang w:val="en-US"/>
        </w:rPr>
        <w:t>g</w:t>
      </w:r>
      <w:r w:rsidRPr="00E604DA">
        <w:rPr>
          <w:rFonts w:ascii="Times New Roman" w:hAnsi="Times New Roman" w:cs="Times New Roman"/>
          <w:lang w:val="en-US"/>
        </w:rPr>
        <w:t xml:space="preserve">lass </w:t>
      </w:r>
      <w:r w:rsidR="007D6CEF" w:rsidRPr="00E604DA">
        <w:rPr>
          <w:rFonts w:ascii="Times New Roman" w:hAnsi="Times New Roman" w:cs="Times New Roman"/>
          <w:lang w:val="en-US"/>
        </w:rPr>
        <w:t>i</w:t>
      </w:r>
      <w:r w:rsidRPr="00E604DA">
        <w:rPr>
          <w:rFonts w:ascii="Times New Roman" w:hAnsi="Times New Roman" w:cs="Times New Roman"/>
          <w:lang w:val="en-US"/>
        </w:rPr>
        <w:t>ndustry indicated by CeRTEV worked together to elaborate the curriculum of all disciplines to be offered in this three semester course.</w:t>
      </w:r>
      <w:r w:rsidR="00E20FB8">
        <w:rPr>
          <w:rFonts w:ascii="Times New Roman" w:hAnsi="Times New Roman" w:cs="Times New Roman"/>
          <w:lang w:val="en-US"/>
        </w:rPr>
        <w:t xml:space="preserve"> </w:t>
      </w:r>
      <w:r w:rsidRPr="00E604DA">
        <w:rPr>
          <w:rFonts w:ascii="Times New Roman" w:hAnsi="Times New Roman" w:cs="Times New Roman"/>
          <w:lang w:val="en-US"/>
        </w:rPr>
        <w:t>As a result of this “curriculum laboratory”, the description of the “Technical Vocational Qualification in Glass” (Habilitação</w:t>
      </w:r>
      <w:r w:rsidR="00922497">
        <w:rPr>
          <w:rFonts w:ascii="Times New Roman" w:hAnsi="Times New Roman" w:cs="Times New Roman"/>
          <w:lang w:val="en-US"/>
        </w:rPr>
        <w:t xml:space="preserve"> </w:t>
      </w:r>
      <w:r w:rsidRPr="00E604DA">
        <w:rPr>
          <w:rFonts w:ascii="Times New Roman" w:hAnsi="Times New Roman" w:cs="Times New Roman"/>
          <w:lang w:val="en-US"/>
        </w:rPr>
        <w:t>Profissional de Técnico</w:t>
      </w:r>
      <w:r w:rsidR="00922497">
        <w:rPr>
          <w:rFonts w:ascii="Times New Roman" w:hAnsi="Times New Roman" w:cs="Times New Roman"/>
          <w:lang w:val="en-US"/>
        </w:rPr>
        <w:t xml:space="preserve"> </w:t>
      </w:r>
      <w:r w:rsidRPr="00E604DA">
        <w:rPr>
          <w:rFonts w:ascii="Times New Roman" w:hAnsi="Times New Roman" w:cs="Times New Roman"/>
          <w:lang w:val="en-US"/>
        </w:rPr>
        <w:t>em</w:t>
      </w:r>
      <w:r w:rsidR="00F16A38">
        <w:rPr>
          <w:rFonts w:ascii="Times New Roman" w:hAnsi="Times New Roman" w:cs="Times New Roman"/>
          <w:lang w:val="en-US"/>
        </w:rPr>
        <w:t xml:space="preserve"> </w:t>
      </w:r>
      <w:r w:rsidRPr="00E604DA">
        <w:rPr>
          <w:rFonts w:ascii="Times New Roman" w:hAnsi="Times New Roman" w:cs="Times New Roman"/>
          <w:lang w:val="en-US"/>
        </w:rPr>
        <w:t xml:space="preserve">Vidro) was proposed, including the details of the disciplines during the three semesters of the </w:t>
      </w:r>
      <w:r w:rsidR="007D6CEF" w:rsidRPr="00E604DA">
        <w:rPr>
          <w:rFonts w:ascii="Times New Roman" w:hAnsi="Times New Roman" w:cs="Times New Roman"/>
          <w:lang w:val="en-US"/>
        </w:rPr>
        <w:t>g</w:t>
      </w:r>
      <w:r w:rsidRPr="00E604DA">
        <w:rPr>
          <w:rFonts w:ascii="Times New Roman" w:hAnsi="Times New Roman" w:cs="Times New Roman"/>
          <w:lang w:val="en-US"/>
        </w:rPr>
        <w:t>lass technology course.</w:t>
      </w:r>
    </w:p>
    <w:p w:rsidR="000F0C67" w:rsidRPr="00E604DA" w:rsidRDefault="000F0C67" w:rsidP="000F0C67">
      <w:pPr>
        <w:spacing w:after="0" w:line="360" w:lineRule="auto"/>
        <w:ind w:firstLine="708"/>
        <w:jc w:val="both"/>
        <w:rPr>
          <w:rFonts w:ascii="Times New Roman" w:hAnsi="Times New Roman" w:cs="Times New Roman"/>
          <w:lang w:val="en-US"/>
        </w:rPr>
      </w:pPr>
      <w:r w:rsidRPr="00E604DA">
        <w:rPr>
          <w:rFonts w:ascii="Times New Roman" w:hAnsi="Times New Roman" w:cs="Times New Roman"/>
          <w:lang w:val="en-US"/>
        </w:rPr>
        <w:t xml:space="preserve">The next step of this activity will be to decide in which city of São Paulo State the course will be installed. This will be a joint decision between Paula Souza Center and CeRTEV. Concerning this subject the Superintendent of Paula Souza Center, Prof. Laura Laganá, strongly advised us to make our choice based not on “political wishes”, but to analyze which city has already a Paula Souza Center with some laboratory infrastructure, and also an appropriate demand from the </w:t>
      </w:r>
      <w:r w:rsidR="007D6CEF" w:rsidRPr="00E604DA">
        <w:rPr>
          <w:rFonts w:ascii="Times New Roman" w:hAnsi="Times New Roman" w:cs="Times New Roman"/>
          <w:lang w:val="en-US"/>
        </w:rPr>
        <w:t>g</w:t>
      </w:r>
      <w:r w:rsidRPr="00E604DA">
        <w:rPr>
          <w:rFonts w:ascii="Times New Roman" w:hAnsi="Times New Roman" w:cs="Times New Roman"/>
          <w:lang w:val="en-US"/>
        </w:rPr>
        <w:t xml:space="preserve">lass </w:t>
      </w:r>
      <w:r w:rsidR="007D6CEF" w:rsidRPr="00E604DA">
        <w:rPr>
          <w:rFonts w:ascii="Times New Roman" w:hAnsi="Times New Roman" w:cs="Times New Roman"/>
          <w:lang w:val="en-US"/>
        </w:rPr>
        <w:t>i</w:t>
      </w:r>
      <w:r w:rsidRPr="00E604DA">
        <w:rPr>
          <w:rFonts w:ascii="Times New Roman" w:hAnsi="Times New Roman" w:cs="Times New Roman"/>
          <w:lang w:val="en-US"/>
        </w:rPr>
        <w:t xml:space="preserve">ndustry, which could guarantee the success of the course based on the employability of </w:t>
      </w:r>
      <w:r w:rsidR="007D6CEF" w:rsidRPr="00E604DA">
        <w:rPr>
          <w:rFonts w:ascii="Times New Roman" w:hAnsi="Times New Roman" w:cs="Times New Roman"/>
          <w:lang w:val="en-US"/>
        </w:rPr>
        <w:t xml:space="preserve">the </w:t>
      </w:r>
      <w:r w:rsidRPr="00E604DA">
        <w:rPr>
          <w:rFonts w:ascii="Times New Roman" w:hAnsi="Times New Roman" w:cs="Times New Roman"/>
          <w:lang w:val="en-US"/>
        </w:rPr>
        <w:t>graduates.</w:t>
      </w:r>
    </w:p>
    <w:p w:rsidR="000F0C67" w:rsidRPr="00E604DA" w:rsidRDefault="000F0C67" w:rsidP="000F0C67">
      <w:pPr>
        <w:pStyle w:val="Ttulo1"/>
        <w:spacing w:before="0" w:line="360" w:lineRule="auto"/>
        <w:ind w:left="720"/>
        <w:jc w:val="both"/>
        <w:rPr>
          <w:rFonts w:ascii="Times New Roman" w:hAnsi="Times New Roman" w:cs="Times New Roman"/>
          <w:b/>
          <w:sz w:val="22"/>
          <w:szCs w:val="22"/>
          <w:lang w:val="en-US"/>
        </w:rPr>
      </w:pPr>
      <w:r w:rsidRPr="00E604DA">
        <w:rPr>
          <w:rFonts w:ascii="Times New Roman" w:hAnsi="Times New Roman" w:cs="Times New Roman"/>
          <w:b/>
          <w:sz w:val="22"/>
          <w:szCs w:val="22"/>
          <w:u w:val="single"/>
          <w:lang w:val="en-US"/>
        </w:rPr>
        <w:t xml:space="preserve">Group b: </w:t>
      </w:r>
    </w:p>
    <w:p w:rsidR="000F0C67" w:rsidRPr="00E604DA" w:rsidRDefault="000F0C67" w:rsidP="000F0C67">
      <w:pPr>
        <w:spacing w:after="0" w:line="360" w:lineRule="auto"/>
        <w:jc w:val="both"/>
        <w:rPr>
          <w:rFonts w:ascii="Times New Roman" w:hAnsi="Times New Roman" w:cs="Times New Roman"/>
          <w:b/>
          <w:lang w:val="en-US"/>
        </w:rPr>
      </w:pPr>
      <w:r w:rsidRPr="00E604DA">
        <w:rPr>
          <w:rFonts w:ascii="Times New Roman" w:hAnsi="Times New Roman" w:cs="Times New Roman"/>
          <w:b/>
          <w:lang w:val="en-US"/>
        </w:rPr>
        <w:t>ACIEPE:</w:t>
      </w:r>
    </w:p>
    <w:p w:rsidR="000F0C67" w:rsidRPr="00E604DA" w:rsidRDefault="000F0C67" w:rsidP="000F0C67">
      <w:pPr>
        <w:spacing w:after="0" w:line="360" w:lineRule="auto"/>
        <w:ind w:firstLine="708"/>
        <w:jc w:val="both"/>
        <w:rPr>
          <w:rFonts w:ascii="Times New Roman" w:hAnsi="Times New Roman" w:cs="Times New Roman"/>
          <w:b/>
          <w:bCs/>
          <w:lang w:val="en-US"/>
        </w:rPr>
      </w:pPr>
      <w:r w:rsidRPr="00E604DA">
        <w:rPr>
          <w:rFonts w:ascii="Times New Roman" w:hAnsi="Times New Roman" w:cs="Times New Roman"/>
          <w:lang w:val="en-US"/>
        </w:rPr>
        <w:t>CeRTEV offered during the past four semesters, an UFSCar/ACIEPE (Atividades</w:t>
      </w:r>
      <w:r w:rsidR="00EB6328">
        <w:rPr>
          <w:rFonts w:ascii="Times New Roman" w:hAnsi="Times New Roman" w:cs="Times New Roman"/>
          <w:lang w:val="en-US"/>
        </w:rPr>
        <w:t xml:space="preserve"> </w:t>
      </w:r>
      <w:r w:rsidRPr="00E604DA">
        <w:rPr>
          <w:rFonts w:ascii="Times New Roman" w:hAnsi="Times New Roman" w:cs="Times New Roman"/>
          <w:lang w:val="en-US"/>
        </w:rPr>
        <w:t>Curriculares de Integração  de</w:t>
      </w:r>
      <w:r w:rsidR="00EB6328">
        <w:rPr>
          <w:rFonts w:ascii="Times New Roman" w:hAnsi="Times New Roman" w:cs="Times New Roman"/>
          <w:lang w:val="en-US"/>
        </w:rPr>
        <w:t xml:space="preserve"> </w:t>
      </w:r>
      <w:r w:rsidRPr="00E604DA">
        <w:rPr>
          <w:rFonts w:ascii="Times New Roman" w:hAnsi="Times New Roman" w:cs="Times New Roman"/>
          <w:lang w:val="en-US"/>
        </w:rPr>
        <w:t>Ensino, Pesquisa e Extensão, - activities for the integration of education, research and extension) event spearheaded by the UFSCar´s Rectorate. As pointed out in our previous reports, in this activity, undergraduate students from UFSCar, under the supervision of a CeRTEV member and UFSCar faculty</w:t>
      </w:r>
      <w:r w:rsidR="007D6CEF" w:rsidRPr="00E604DA">
        <w:rPr>
          <w:rFonts w:ascii="Times New Roman" w:hAnsi="Times New Roman" w:cs="Times New Roman"/>
          <w:lang w:val="en-US"/>
        </w:rPr>
        <w:t xml:space="preserve"> (Prof. Marcello Andreeta)</w:t>
      </w:r>
      <w:r w:rsidRPr="00E604DA">
        <w:rPr>
          <w:rFonts w:ascii="Times New Roman" w:hAnsi="Times New Roman" w:cs="Times New Roman"/>
          <w:lang w:val="en-US"/>
        </w:rPr>
        <w:t>, have access to a public elementary school, in which they present and discuss some topics in basic science. In a second step, those elementary school students, aged 9-12 years, visit the Laboratório de Materiais</w:t>
      </w:r>
      <w:r w:rsidR="00EB6328">
        <w:rPr>
          <w:rFonts w:ascii="Times New Roman" w:hAnsi="Times New Roman" w:cs="Times New Roman"/>
          <w:lang w:val="en-US"/>
        </w:rPr>
        <w:t xml:space="preserve"> </w:t>
      </w:r>
      <w:r w:rsidRPr="00E604DA">
        <w:rPr>
          <w:rFonts w:ascii="Times New Roman" w:hAnsi="Times New Roman" w:cs="Times New Roman"/>
          <w:lang w:val="en-US"/>
        </w:rPr>
        <w:t>Vítreos, LaMaV/DEMa/UFSCar, one of the main CeRTEV´s laboratories. CeRTEV´s ACIEPE is entitled “</w:t>
      </w:r>
      <w:r w:rsidRPr="00E604DA">
        <w:rPr>
          <w:rFonts w:ascii="Times New Roman" w:hAnsi="Times New Roman" w:cs="Times New Roman"/>
          <w:bCs/>
          <w:lang w:val="en-US"/>
        </w:rPr>
        <w:t>Engineers and Scientists of the Future”.</w:t>
      </w:r>
    </w:p>
    <w:p w:rsidR="000F0C67" w:rsidRPr="00E604DA" w:rsidRDefault="000F0C67" w:rsidP="00562942">
      <w:pPr>
        <w:spacing w:after="0" w:line="360" w:lineRule="auto"/>
        <w:ind w:firstLine="708"/>
        <w:jc w:val="both"/>
        <w:rPr>
          <w:rFonts w:ascii="Times New Roman" w:hAnsi="Times New Roman" w:cs="Times New Roman"/>
          <w:lang w:val="en-US"/>
        </w:rPr>
      </w:pPr>
      <w:r w:rsidRPr="00E604DA">
        <w:rPr>
          <w:rFonts w:ascii="Times New Roman" w:hAnsi="Times New Roman" w:cs="Times New Roman"/>
          <w:lang w:val="en-US"/>
        </w:rPr>
        <w:t>The motivation for this activity comes from the well-documented fact that the fields of exact science and engineering experience difficulties in attracting new talented students. In Europe and also in the United States of America, many efforts with heavy economic investments have been made to modify the teaching methodology to remedy this situation, with unsatisfactory results thus far. The educational literature also reports that students above an average of 14 years tend to not show any interest in the fields of science and engineering and that effort to change their mind at that particular stage produces poor results. Thus, the importance to reach younger students aged 9-12 years.</w:t>
      </w:r>
    </w:p>
    <w:p w:rsidR="000F0C67" w:rsidRPr="00E604DA" w:rsidRDefault="000F0C67" w:rsidP="00562942">
      <w:pPr>
        <w:spacing w:after="0" w:line="360" w:lineRule="auto"/>
        <w:ind w:firstLine="567"/>
        <w:jc w:val="both"/>
        <w:rPr>
          <w:rFonts w:ascii="Times New Roman" w:hAnsi="Times New Roman" w:cs="Times New Roman"/>
          <w:lang w:val="en-US"/>
        </w:rPr>
      </w:pPr>
      <w:r w:rsidRPr="00E604DA">
        <w:rPr>
          <w:rFonts w:ascii="Times New Roman" w:hAnsi="Times New Roman" w:cs="Times New Roman"/>
          <w:lang w:val="en-US"/>
        </w:rPr>
        <w:t xml:space="preserve">During the last year 182 elementary school students, 29 undergraduate students from UFSCar and 6 elementary school teachers participated in this project. Tests applied to elementary school students showed that after the ACIEPE activities, at least 70-80% of the students are able to understand the basic idea and properly apply the scientific method </w:t>
      </w:r>
    </w:p>
    <w:p w:rsidR="000F0C67" w:rsidRPr="00E604DA" w:rsidRDefault="000F0C67" w:rsidP="000F0C67">
      <w:pPr>
        <w:spacing w:after="0" w:line="360" w:lineRule="auto"/>
        <w:ind w:left="567"/>
        <w:jc w:val="both"/>
        <w:rPr>
          <w:rFonts w:ascii="Times New Roman" w:hAnsi="Times New Roman" w:cs="Times New Roman"/>
          <w:b/>
          <w:lang w:val="en-US"/>
        </w:rPr>
      </w:pPr>
      <w:r w:rsidRPr="00E604DA">
        <w:rPr>
          <w:rFonts w:ascii="Times New Roman" w:hAnsi="Times New Roman" w:cs="Times New Roman"/>
          <w:b/>
          <w:lang w:val="en-US"/>
        </w:rPr>
        <w:t xml:space="preserve">“Comics” </w:t>
      </w:r>
    </w:p>
    <w:p w:rsidR="000F0C67" w:rsidRPr="00E604DA" w:rsidRDefault="000F0C67" w:rsidP="00562942">
      <w:pPr>
        <w:spacing w:after="0" w:line="360" w:lineRule="auto"/>
        <w:ind w:firstLine="360"/>
        <w:jc w:val="both"/>
        <w:rPr>
          <w:rFonts w:ascii="Times New Roman" w:hAnsi="Times New Roman" w:cs="Times New Roman"/>
          <w:lang w:val="en-US"/>
        </w:rPr>
      </w:pPr>
      <w:r w:rsidRPr="00E604DA">
        <w:rPr>
          <w:rFonts w:ascii="Times New Roman" w:hAnsi="Times New Roman" w:cs="Times New Roman"/>
          <w:lang w:val="en-US"/>
        </w:rPr>
        <w:t>The first volume of our “Mangá” (Comics) “Histories of glass” is ready, and has been given an ISSN number (ISSN 2359-6791). 2,000 copies were printed and were distributed during the SBPC (Sociedade</w:t>
      </w:r>
      <w:r w:rsidR="00EB6328">
        <w:rPr>
          <w:rFonts w:ascii="Times New Roman" w:hAnsi="Times New Roman" w:cs="Times New Roman"/>
          <w:lang w:val="en-US"/>
        </w:rPr>
        <w:t xml:space="preserve"> </w:t>
      </w:r>
      <w:r w:rsidRPr="00E604DA">
        <w:rPr>
          <w:rFonts w:ascii="Times New Roman" w:hAnsi="Times New Roman" w:cs="Times New Roman"/>
          <w:lang w:val="en-US"/>
        </w:rPr>
        <w:t>Brasileira para o Progresso da Ci</w:t>
      </w:r>
      <w:r w:rsidR="008A5710" w:rsidRPr="00E604DA">
        <w:rPr>
          <w:rFonts w:ascii="Times New Roman" w:hAnsi="Times New Roman" w:cs="Times New Roman"/>
          <w:lang w:val="en-US"/>
        </w:rPr>
        <w:t>ê</w:t>
      </w:r>
      <w:r w:rsidRPr="00E604DA">
        <w:rPr>
          <w:rFonts w:ascii="Times New Roman" w:hAnsi="Times New Roman" w:cs="Times New Roman"/>
          <w:lang w:val="en-US"/>
        </w:rPr>
        <w:t>ncia  - Brazilian Society for the Progress of Science) meeting held in São Carlos in July 12-18</w:t>
      </w:r>
      <w:r w:rsidR="00562942" w:rsidRPr="00E604DA">
        <w:rPr>
          <w:rFonts w:ascii="Times New Roman" w:hAnsi="Times New Roman" w:cs="Times New Roman"/>
          <w:lang w:val="en-US"/>
        </w:rPr>
        <w:t xml:space="preserve"> 2015.</w:t>
      </w:r>
      <w:r w:rsidRPr="00E604DA">
        <w:rPr>
          <w:rFonts w:ascii="Times New Roman" w:hAnsi="Times New Roman" w:cs="Times New Roman"/>
          <w:lang w:val="en-US"/>
        </w:rPr>
        <w:t xml:space="preserve"> In this first volume, it is described, with simple and accessible words, “what is a glass” and why is it interesting to study glass. A second and third volume are already planned, about “glass recycling” and “optical fibers”</w:t>
      </w:r>
    </w:p>
    <w:p w:rsidR="0069596C" w:rsidRPr="00E604DA" w:rsidRDefault="00004492" w:rsidP="0069596C">
      <w:pPr>
        <w:spacing w:after="0" w:line="360" w:lineRule="auto"/>
        <w:ind w:firstLine="360"/>
        <w:jc w:val="both"/>
        <w:rPr>
          <w:rFonts w:ascii="Times New Roman" w:hAnsi="Times New Roman" w:cs="Times New Roman"/>
          <w:lang w:val="en-US"/>
        </w:rPr>
      </w:pPr>
      <w:r w:rsidRPr="00E604DA">
        <w:rPr>
          <w:rFonts w:ascii="Times New Roman" w:hAnsi="Times New Roman" w:cs="Times New Roman"/>
          <w:lang w:val="en-US"/>
        </w:rPr>
        <w:t>Our educational activities also include the development of educational kits, participation in science fairs, design of visually attractive display banners, as well as theater presentations (“science on stage”).</w:t>
      </w:r>
    </w:p>
    <w:p w:rsidR="0069596C" w:rsidRPr="00E604DA" w:rsidRDefault="0069596C" w:rsidP="0069596C">
      <w:pPr>
        <w:spacing w:after="0" w:line="360" w:lineRule="auto"/>
        <w:ind w:firstLine="360"/>
        <w:jc w:val="both"/>
        <w:rPr>
          <w:rFonts w:ascii="Times New Roman" w:hAnsi="Times New Roman" w:cs="Times New Roman"/>
          <w:b/>
          <w:lang w:val="en-US"/>
        </w:rPr>
      </w:pPr>
      <w:r w:rsidRPr="00E604DA">
        <w:rPr>
          <w:rFonts w:ascii="Times New Roman" w:hAnsi="Times New Roman" w:cs="Times New Roman"/>
          <w:b/>
          <w:lang w:val="en-US"/>
        </w:rPr>
        <w:t>Other activities:</w:t>
      </w:r>
    </w:p>
    <w:p w:rsidR="000F0C67" w:rsidRPr="00E604DA" w:rsidRDefault="000F0C67" w:rsidP="00562942">
      <w:pPr>
        <w:spacing w:after="0" w:line="360" w:lineRule="auto"/>
        <w:jc w:val="both"/>
        <w:rPr>
          <w:rFonts w:ascii="Times New Roman" w:hAnsi="Times New Roman" w:cs="Times New Roman"/>
          <w:b/>
          <w:lang w:val="en-US"/>
        </w:rPr>
      </w:pPr>
      <w:r w:rsidRPr="00E604DA">
        <w:rPr>
          <w:rFonts w:ascii="Times New Roman" w:hAnsi="Times New Roman" w:cs="Times New Roman"/>
          <w:b/>
          <w:lang w:val="en-US"/>
        </w:rPr>
        <w:t>Advanced School on Glasses and Glass-Ceramics</w:t>
      </w:r>
    </w:p>
    <w:p w:rsidR="009C6CC2" w:rsidRPr="00E604DA" w:rsidRDefault="000F0C67" w:rsidP="00CA5E6D">
      <w:pPr>
        <w:spacing w:after="0" w:line="360" w:lineRule="auto"/>
        <w:ind w:firstLine="708"/>
        <w:jc w:val="both"/>
        <w:rPr>
          <w:rFonts w:ascii="Times New Roman" w:eastAsia="Times New Roman" w:hAnsi="Times New Roman" w:cs="Times New Roman"/>
          <w:lang w:val="en-US" w:eastAsia="pt-BR"/>
        </w:rPr>
      </w:pPr>
      <w:r w:rsidRPr="00E604DA">
        <w:rPr>
          <w:rFonts w:ascii="Times New Roman" w:hAnsi="Times New Roman" w:cs="Times New Roman"/>
          <w:lang w:val="en-US"/>
        </w:rPr>
        <w:t>CeRTEV org</w:t>
      </w:r>
      <w:r w:rsidR="004953BC" w:rsidRPr="00E604DA">
        <w:rPr>
          <w:rFonts w:ascii="Times New Roman" w:hAnsi="Times New Roman" w:cs="Times New Roman"/>
          <w:lang w:val="en-US"/>
        </w:rPr>
        <w:t>a</w:t>
      </w:r>
      <w:r w:rsidRPr="00E604DA">
        <w:rPr>
          <w:rFonts w:ascii="Times New Roman" w:hAnsi="Times New Roman" w:cs="Times New Roman"/>
          <w:lang w:val="en-US"/>
        </w:rPr>
        <w:t>nized the “Advanced School on Glasses and Glass-Ceramics”, held in São Carlos in August 1-9, 2015. This project, supported by FAPESP, selected 100 top-quality Masters and Ph</w:t>
      </w:r>
      <w:r w:rsidR="00ED22FB">
        <w:rPr>
          <w:rFonts w:ascii="Times New Roman" w:hAnsi="Times New Roman" w:cs="Times New Roman"/>
          <w:lang w:val="en-US"/>
        </w:rPr>
        <w:t>D students (</w:t>
      </w:r>
      <w:r w:rsidR="00ED22FB" w:rsidRPr="00EB6328">
        <w:rPr>
          <w:rFonts w:ascii="Times New Roman" w:hAnsi="Times New Roman" w:cs="Times New Roman"/>
          <w:highlight w:val="yellow"/>
          <w:lang w:val="en-US"/>
        </w:rPr>
        <w:t>35</w:t>
      </w:r>
      <w:r w:rsidRPr="00EB6328">
        <w:rPr>
          <w:rFonts w:ascii="Times New Roman" w:hAnsi="Times New Roman" w:cs="Times New Roman"/>
          <w:highlight w:val="yellow"/>
          <w:lang w:val="en-US"/>
        </w:rPr>
        <w:t xml:space="preserve"> Brazilians, and </w:t>
      </w:r>
      <w:r w:rsidR="00ED22FB" w:rsidRPr="00EB6328">
        <w:rPr>
          <w:rFonts w:ascii="Times New Roman" w:hAnsi="Times New Roman" w:cs="Times New Roman"/>
          <w:highlight w:val="yellow"/>
          <w:lang w:val="en-US"/>
        </w:rPr>
        <w:t>65</w:t>
      </w:r>
      <w:r w:rsidRPr="00EB6328">
        <w:rPr>
          <w:rFonts w:ascii="Times New Roman" w:hAnsi="Times New Roman" w:cs="Times New Roman"/>
          <w:highlight w:val="yellow"/>
          <w:lang w:val="en-US"/>
        </w:rPr>
        <w:t xml:space="preserve"> foreigners from all over the world</w:t>
      </w:r>
      <w:r w:rsidRPr="00E604DA">
        <w:rPr>
          <w:rFonts w:ascii="Times New Roman" w:hAnsi="Times New Roman" w:cs="Times New Roman"/>
          <w:lang w:val="en-US"/>
        </w:rPr>
        <w:t xml:space="preserve">), with excellent CVs, who are currently doing research in the area of glasses and glass-ceramics. </w:t>
      </w:r>
    </w:p>
    <w:p w:rsidR="0098147A" w:rsidRPr="00E604DA" w:rsidRDefault="0098147A" w:rsidP="002876B7">
      <w:pPr>
        <w:pStyle w:val="Ttulo1"/>
        <w:jc w:val="both"/>
        <w:rPr>
          <w:rFonts w:ascii="Times New Roman" w:eastAsia="Times New Roman" w:hAnsi="Times New Roman" w:cs="Times New Roman"/>
          <w:sz w:val="22"/>
          <w:szCs w:val="22"/>
          <w:lang w:val="en-US" w:eastAsia="pt-BR"/>
        </w:rPr>
      </w:pPr>
      <w:r w:rsidRPr="00E604DA">
        <w:rPr>
          <w:rFonts w:ascii="Times New Roman" w:eastAsia="Times New Roman" w:hAnsi="Times New Roman" w:cs="Times New Roman"/>
          <w:sz w:val="22"/>
          <w:szCs w:val="22"/>
          <w:lang w:val="en-US" w:eastAsia="pt-BR"/>
        </w:rPr>
        <w:t xml:space="preserve">5- List of additional </w:t>
      </w:r>
      <w:r w:rsidR="004905E0" w:rsidRPr="00E604DA">
        <w:rPr>
          <w:rFonts w:ascii="Times New Roman" w:eastAsia="Times New Roman" w:hAnsi="Times New Roman" w:cs="Times New Roman"/>
          <w:sz w:val="22"/>
          <w:szCs w:val="22"/>
          <w:lang w:val="en-US" w:eastAsia="pt-BR"/>
        </w:rPr>
        <w:t>funding sources except from FAPESP</w:t>
      </w:r>
      <w:r w:rsidR="003D45FE" w:rsidRPr="00E604DA">
        <w:rPr>
          <w:rStyle w:val="Refdenotaderodap"/>
          <w:rFonts w:ascii="Times New Roman" w:eastAsia="Times New Roman" w:hAnsi="Times New Roman" w:cs="Times New Roman"/>
          <w:sz w:val="22"/>
          <w:szCs w:val="22"/>
          <w:lang w:val="en-US" w:eastAsia="pt-BR"/>
        </w:rPr>
        <w:footnoteReference w:id="3"/>
      </w:r>
      <w:r w:rsidR="005B1704" w:rsidRPr="00E604DA">
        <w:rPr>
          <w:rFonts w:ascii="Times New Roman" w:eastAsia="Times New Roman" w:hAnsi="Times New Roman" w:cs="Times New Roman"/>
          <w:sz w:val="22"/>
          <w:szCs w:val="22"/>
          <w:lang w:val="en-US" w:eastAsia="pt-BR"/>
        </w:rPr>
        <w:t xml:space="preserve">- </w:t>
      </w:r>
    </w:p>
    <w:p w:rsidR="005B1704" w:rsidRPr="00E604DA" w:rsidRDefault="005B1704" w:rsidP="005B1704">
      <w:pPr>
        <w:jc w:val="center"/>
        <w:rPr>
          <w:rFonts w:ascii="Times New Roman" w:hAnsi="Times New Roman" w:cs="Times New Roman"/>
          <w:lang w:val="en-US" w:eastAsia="pt-BR"/>
        </w:rPr>
      </w:pPr>
      <w:r w:rsidRPr="00C43E24">
        <w:rPr>
          <w:rFonts w:ascii="Times New Roman" w:hAnsi="Times New Roman" w:cs="Times New Roman"/>
          <w:highlight w:val="yellow"/>
          <w:lang w:val="en-US" w:eastAsia="pt-BR"/>
        </w:rPr>
        <w:t xml:space="preserve">June </w:t>
      </w:r>
      <w:r w:rsidR="006B2706" w:rsidRPr="00C43E24">
        <w:rPr>
          <w:rFonts w:ascii="Times New Roman" w:hAnsi="Times New Roman" w:cs="Times New Roman"/>
          <w:highlight w:val="yellow"/>
          <w:lang w:val="en-US" w:eastAsia="pt-BR"/>
        </w:rPr>
        <w:t>2013</w:t>
      </w:r>
      <w:r w:rsidRPr="00C43E24">
        <w:rPr>
          <w:rFonts w:ascii="Times New Roman" w:hAnsi="Times New Roman" w:cs="Times New Roman"/>
          <w:highlight w:val="yellow"/>
          <w:lang w:val="en-US" w:eastAsia="pt-BR"/>
        </w:rPr>
        <w:t>–July 2015</w:t>
      </w:r>
    </w:p>
    <w:tbl>
      <w:tblPr>
        <w:tblW w:w="7860" w:type="dxa"/>
        <w:tblInd w:w="55" w:type="dxa"/>
        <w:tblCellMar>
          <w:left w:w="70" w:type="dxa"/>
          <w:right w:w="70" w:type="dxa"/>
        </w:tblCellMar>
        <w:tblLook w:val="04A0"/>
      </w:tblPr>
      <w:tblGrid>
        <w:gridCol w:w="1351"/>
        <w:gridCol w:w="1192"/>
        <w:gridCol w:w="1295"/>
        <w:gridCol w:w="1460"/>
        <w:gridCol w:w="1295"/>
        <w:gridCol w:w="1405"/>
      </w:tblGrid>
      <w:tr w:rsidR="005B1704" w:rsidRPr="00E604DA" w:rsidTr="005B1704">
        <w:trPr>
          <w:trHeight w:val="1356"/>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704" w:rsidRPr="00E604DA" w:rsidRDefault="005B1704" w:rsidP="00A04135">
            <w:pPr>
              <w:spacing w:after="0" w:line="240" w:lineRule="auto"/>
              <w:jc w:val="center"/>
              <w:rPr>
                <w:rFonts w:ascii="Times New Roman" w:eastAsia="Times New Roman" w:hAnsi="Times New Roman" w:cs="Times New Roman"/>
                <w:b/>
                <w:bCs/>
                <w:color w:val="000000"/>
                <w:lang w:val="en-US" w:eastAsia="pt-BR"/>
              </w:rPr>
            </w:pPr>
            <w:r w:rsidRPr="00E604DA">
              <w:rPr>
                <w:rFonts w:ascii="Times New Roman" w:eastAsia="Times New Roman" w:hAnsi="Times New Roman" w:cs="Times New Roman"/>
                <w:b/>
                <w:bCs/>
                <w:color w:val="000000"/>
                <w:lang w:val="en-US" w:eastAsia="pt-BR"/>
              </w:rPr>
              <w:t xml:space="preserve">Funding Agency / University / Other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704" w:rsidRPr="00E604DA" w:rsidRDefault="005B1704" w:rsidP="00CA5E6D">
            <w:pPr>
              <w:spacing w:after="0" w:line="240" w:lineRule="auto"/>
              <w:jc w:val="center"/>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Equipment</w:t>
            </w:r>
            <w:r w:rsidR="00922497">
              <w:rPr>
                <w:rFonts w:ascii="Times New Roman" w:eastAsia="Times New Roman" w:hAnsi="Times New Roman" w:cs="Times New Roman"/>
                <w:b/>
                <w:bCs/>
                <w:color w:val="000000"/>
                <w:lang w:eastAsia="pt-BR"/>
              </w:rPr>
              <w:t xml:space="preserve"> </w:t>
            </w:r>
            <w:r w:rsidRPr="00E604DA">
              <w:rPr>
                <w:rFonts w:ascii="Times New Roman" w:eastAsia="Times New Roman" w:hAnsi="Times New Roman" w:cs="Times New Roman"/>
                <w:b/>
                <w:bCs/>
                <w:color w:val="000000"/>
                <w:lang w:eastAsia="pt-BR"/>
              </w:rPr>
              <w:t>costs (“capital”)</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704" w:rsidRPr="00E604DA" w:rsidRDefault="005B1704" w:rsidP="00CA5E6D">
            <w:pPr>
              <w:spacing w:after="0" w:line="240" w:lineRule="auto"/>
              <w:jc w:val="center"/>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Other</w:t>
            </w:r>
            <w:r w:rsidR="00922497">
              <w:rPr>
                <w:rFonts w:ascii="Times New Roman" w:eastAsia="Times New Roman" w:hAnsi="Times New Roman" w:cs="Times New Roman"/>
                <w:b/>
                <w:bCs/>
                <w:color w:val="000000"/>
                <w:lang w:eastAsia="pt-BR"/>
              </w:rPr>
              <w:t xml:space="preserve"> </w:t>
            </w:r>
            <w:r w:rsidRPr="00E604DA">
              <w:rPr>
                <w:rFonts w:ascii="Times New Roman" w:eastAsia="Times New Roman" w:hAnsi="Times New Roman" w:cs="Times New Roman"/>
                <w:b/>
                <w:bCs/>
                <w:color w:val="000000"/>
                <w:lang w:eastAsia="pt-BR"/>
              </w:rPr>
              <w:t>direct</w:t>
            </w:r>
            <w:r w:rsidR="00922497">
              <w:rPr>
                <w:rFonts w:ascii="Times New Roman" w:eastAsia="Times New Roman" w:hAnsi="Times New Roman" w:cs="Times New Roman"/>
                <w:b/>
                <w:bCs/>
                <w:color w:val="000000"/>
                <w:lang w:eastAsia="pt-BR"/>
              </w:rPr>
              <w:t xml:space="preserve"> </w:t>
            </w:r>
            <w:r w:rsidRPr="00E604DA">
              <w:rPr>
                <w:rFonts w:ascii="Times New Roman" w:eastAsia="Times New Roman" w:hAnsi="Times New Roman" w:cs="Times New Roman"/>
                <w:b/>
                <w:bCs/>
                <w:color w:val="000000"/>
                <w:lang w:eastAsia="pt-BR"/>
              </w:rPr>
              <w:t>costs (“custeio”)</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center"/>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 xml:space="preserve">Salaries (R$)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center"/>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Scholarship</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center"/>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Total</w:t>
            </w:r>
          </w:p>
        </w:tc>
      </w:tr>
      <w:tr w:rsidR="005B1704" w:rsidRPr="00E604DA" w:rsidTr="005B1704">
        <w:trPr>
          <w:trHeight w:val="288"/>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5B1704" w:rsidRPr="00E604DA" w:rsidRDefault="005B1704" w:rsidP="005B1704">
            <w:pPr>
              <w:spacing w:after="0" w:line="240" w:lineRule="auto"/>
              <w:rPr>
                <w:rFonts w:ascii="Times New Roman" w:eastAsia="Times New Roman" w:hAnsi="Times New Roman" w:cs="Times New Roman"/>
                <w:b/>
                <w:bCs/>
                <w:color w:val="000000"/>
                <w:lang w:eastAsia="pt-BR"/>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B1704" w:rsidRPr="00E604DA" w:rsidRDefault="005B1704" w:rsidP="005B1704">
            <w:pPr>
              <w:spacing w:after="0" w:line="240" w:lineRule="auto"/>
              <w:rPr>
                <w:rFonts w:ascii="Times New Roman" w:eastAsia="Times New Roman" w:hAnsi="Times New Roman" w:cs="Times New Roman"/>
                <w:b/>
                <w:bCs/>
                <w:color w:val="000000"/>
                <w:lang w:eastAsia="pt-BR"/>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B1704" w:rsidRPr="00E604DA" w:rsidRDefault="005B1704" w:rsidP="005B1704">
            <w:pPr>
              <w:spacing w:after="0" w:line="240" w:lineRule="auto"/>
              <w:rPr>
                <w:rFonts w:ascii="Times New Roman" w:eastAsia="Times New Roman" w:hAnsi="Times New Roman" w:cs="Times New Roman"/>
                <w:b/>
                <w:bCs/>
                <w:color w:val="000000"/>
                <w:lang w:eastAsia="pt-BR"/>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B1704" w:rsidRPr="00E604DA" w:rsidRDefault="005B1704" w:rsidP="005B1704">
            <w:pPr>
              <w:spacing w:after="0" w:line="240" w:lineRule="auto"/>
              <w:rPr>
                <w:rFonts w:ascii="Times New Roman" w:eastAsia="Times New Roman" w:hAnsi="Times New Roman" w:cs="Times New Roman"/>
                <w:b/>
                <w:bCs/>
                <w:color w:val="000000"/>
                <w:lang w:eastAsia="pt-BR"/>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B1704" w:rsidRPr="00E604DA" w:rsidRDefault="005B1704" w:rsidP="005B1704">
            <w:pPr>
              <w:spacing w:after="0" w:line="240" w:lineRule="auto"/>
              <w:rPr>
                <w:rFonts w:ascii="Times New Roman" w:eastAsia="Times New Roman" w:hAnsi="Times New Roman" w:cs="Times New Roman"/>
                <w:b/>
                <w:bCs/>
                <w:color w:val="000000"/>
                <w:lang w:eastAsia="pt-B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B1704" w:rsidRPr="00E604DA" w:rsidRDefault="005B1704" w:rsidP="005B1704">
            <w:pPr>
              <w:spacing w:after="0" w:line="240" w:lineRule="auto"/>
              <w:rPr>
                <w:rFonts w:ascii="Times New Roman" w:eastAsia="Times New Roman" w:hAnsi="Times New Roman" w:cs="Times New Roman"/>
                <w:b/>
                <w:bCs/>
                <w:color w:val="000000"/>
                <w:lang w:eastAsia="pt-BR"/>
              </w:rPr>
            </w:pP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UFSCar</w:t>
            </w:r>
          </w:p>
        </w:tc>
        <w:tc>
          <w:tcPr>
            <w:tcW w:w="122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4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2.622.051,00</w:t>
            </w:r>
          </w:p>
        </w:tc>
        <w:tc>
          <w:tcPr>
            <w:tcW w:w="130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FAI</w:t>
            </w:r>
            <w:r w:rsidR="00A04135" w:rsidRPr="00E604DA">
              <w:rPr>
                <w:rFonts w:ascii="Times New Roman" w:eastAsia="Times New Roman" w:hAnsi="Times New Roman" w:cs="Times New Roman"/>
                <w:b/>
                <w:bCs/>
                <w:color w:val="000000"/>
                <w:lang w:eastAsia="pt-BR"/>
              </w:rPr>
              <w:t xml:space="preserve"> -</w:t>
            </w:r>
            <w:r w:rsidRPr="00E604DA">
              <w:rPr>
                <w:rFonts w:ascii="Times New Roman" w:eastAsia="Times New Roman" w:hAnsi="Times New Roman" w:cs="Times New Roman"/>
                <w:b/>
                <w:bCs/>
                <w:color w:val="000000"/>
                <w:lang w:eastAsia="pt-BR"/>
              </w:rPr>
              <w:t>UFSCar</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460" w:type="dxa"/>
            <w:tcBorders>
              <w:top w:val="nil"/>
              <w:left w:val="nil"/>
              <w:bottom w:val="single" w:sz="4" w:space="0" w:color="auto"/>
              <w:right w:val="single" w:sz="4" w:space="0" w:color="auto"/>
            </w:tcBorders>
            <w:shd w:val="clear" w:color="auto" w:fill="auto"/>
            <w:noWrap/>
            <w:vAlign w:val="bottom"/>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85.117,00</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USP</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xml:space="preserve">  500.000,00 </w:t>
            </w:r>
          </w:p>
        </w:tc>
        <w:tc>
          <w:tcPr>
            <w:tcW w:w="14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2.758.890,00</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UNESP</w:t>
            </w:r>
          </w:p>
        </w:tc>
        <w:tc>
          <w:tcPr>
            <w:tcW w:w="122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4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264.000,00</w:t>
            </w:r>
          </w:p>
        </w:tc>
        <w:tc>
          <w:tcPr>
            <w:tcW w:w="130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48.000,00</w:t>
            </w:r>
          </w:p>
        </w:tc>
        <w:tc>
          <w:tcPr>
            <w:tcW w:w="13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CAPES</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70.000,00</w:t>
            </w:r>
          </w:p>
        </w:tc>
        <w:tc>
          <w:tcPr>
            <w:tcW w:w="14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918.400,00</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CNPq</w:t>
            </w:r>
          </w:p>
        </w:tc>
        <w:tc>
          <w:tcPr>
            <w:tcW w:w="122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23.800,00</w:t>
            </w:r>
          </w:p>
        </w:tc>
        <w:tc>
          <w:tcPr>
            <w:tcW w:w="128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318.000,00</w:t>
            </w:r>
          </w:p>
        </w:tc>
        <w:tc>
          <w:tcPr>
            <w:tcW w:w="14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568.800,00</w:t>
            </w:r>
          </w:p>
        </w:tc>
        <w:tc>
          <w:tcPr>
            <w:tcW w:w="13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DFG</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nil"/>
              <w:right w:val="nil"/>
            </w:tcBorders>
            <w:shd w:val="clear" w:color="auto" w:fill="auto"/>
            <w:noWrap/>
            <w:vAlign w:val="bottom"/>
            <w:hideMark/>
          </w:tcPr>
          <w:p w:rsidR="005B1704" w:rsidRPr="00E604DA" w:rsidRDefault="005B1704" w:rsidP="005B1704">
            <w:pPr>
              <w:spacing w:after="0" w:line="240" w:lineRule="auto"/>
              <w:jc w:val="right"/>
              <w:rPr>
                <w:rFonts w:ascii="Times New Roman" w:eastAsia="Times New Roman" w:hAnsi="Times New Roman" w:cs="Times New Roman"/>
                <w:lang w:eastAsia="pt-BR"/>
              </w:rPr>
            </w:pPr>
            <w:r w:rsidRPr="00E604DA">
              <w:rPr>
                <w:rFonts w:ascii="Times New Roman" w:eastAsia="Times New Roman" w:hAnsi="Times New Roman" w:cs="Times New Roman"/>
                <w:lang w:eastAsia="pt-BR"/>
              </w:rPr>
              <w:t>167.200,00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780.000,00</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TWAS</w:t>
            </w:r>
          </w:p>
        </w:tc>
        <w:tc>
          <w:tcPr>
            <w:tcW w:w="122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4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26.400,00</w:t>
            </w:r>
          </w:p>
        </w:tc>
        <w:tc>
          <w:tcPr>
            <w:tcW w:w="13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528"/>
        </w:trPr>
        <w:tc>
          <w:tcPr>
            <w:tcW w:w="1240" w:type="dxa"/>
            <w:tcBorders>
              <w:top w:val="nil"/>
              <w:left w:val="single" w:sz="4" w:space="0" w:color="auto"/>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NipponSheet Glass</w:t>
            </w:r>
          </w:p>
        </w:tc>
        <w:tc>
          <w:tcPr>
            <w:tcW w:w="122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16.500,00</w:t>
            </w:r>
          </w:p>
        </w:tc>
        <w:tc>
          <w:tcPr>
            <w:tcW w:w="14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Nippon Electric Glass</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320.000,00</w:t>
            </w:r>
          </w:p>
        </w:tc>
        <w:tc>
          <w:tcPr>
            <w:tcW w:w="14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Humboldt</w:t>
            </w:r>
          </w:p>
        </w:tc>
        <w:tc>
          <w:tcPr>
            <w:tcW w:w="122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29.020,00</w:t>
            </w:r>
          </w:p>
        </w:tc>
        <w:tc>
          <w:tcPr>
            <w:tcW w:w="14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CTA</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200.000,00</w:t>
            </w:r>
          </w:p>
        </w:tc>
        <w:tc>
          <w:tcPr>
            <w:tcW w:w="14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Total 1</w:t>
            </w:r>
          </w:p>
        </w:tc>
        <w:tc>
          <w:tcPr>
            <w:tcW w:w="122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1.620.720,00</w:t>
            </w:r>
          </w:p>
        </w:tc>
        <w:tc>
          <w:tcPr>
            <w:tcW w:w="14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5.730.058,00</w:t>
            </w:r>
          </w:p>
        </w:tc>
        <w:tc>
          <w:tcPr>
            <w:tcW w:w="130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2.341.600,00</w:t>
            </w:r>
          </w:p>
        </w:tc>
        <w:tc>
          <w:tcPr>
            <w:tcW w:w="1360" w:type="dxa"/>
            <w:tcBorders>
              <w:top w:val="nil"/>
              <w:left w:val="nil"/>
              <w:bottom w:val="single" w:sz="4" w:space="0" w:color="auto"/>
              <w:right w:val="single" w:sz="4" w:space="0" w:color="auto"/>
            </w:tcBorders>
            <w:shd w:val="clear" w:color="000000" w:fill="F2F2F2"/>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B92ACE">
              <w:rPr>
                <w:rFonts w:ascii="Times New Roman" w:eastAsia="Times New Roman" w:hAnsi="Times New Roman" w:cs="Times New Roman"/>
                <w:b/>
                <w:bCs/>
                <w:color w:val="000000"/>
                <w:highlight w:val="yellow"/>
                <w:lang w:eastAsia="pt-BR"/>
              </w:rPr>
              <w:t>9.692.378,00</w:t>
            </w:r>
          </w:p>
        </w:tc>
      </w:tr>
      <w:tr w:rsidR="00D3151A" w:rsidRPr="00E604DA" w:rsidTr="00585405">
        <w:trPr>
          <w:trHeight w:val="288"/>
        </w:trPr>
        <w:tc>
          <w:tcPr>
            <w:tcW w:w="1240" w:type="dxa"/>
            <w:tcBorders>
              <w:top w:val="nil"/>
              <w:left w:val="single" w:sz="4" w:space="0" w:color="auto"/>
              <w:bottom w:val="single" w:sz="4" w:space="0" w:color="auto"/>
              <w:right w:val="single" w:sz="4" w:space="0" w:color="auto"/>
            </w:tcBorders>
            <w:shd w:val="clear" w:color="000000" w:fill="F2F2F2"/>
            <w:vAlign w:val="center"/>
          </w:tcPr>
          <w:p w:rsidR="00D3151A" w:rsidRPr="00E604DA" w:rsidRDefault="00D3151A" w:rsidP="00D3151A">
            <w:pPr>
              <w:spacing w:after="0" w:line="240" w:lineRule="auto"/>
              <w:jc w:val="right"/>
              <w:rPr>
                <w:rFonts w:ascii="Times New Roman" w:eastAsia="Times New Roman" w:hAnsi="Times New Roman" w:cs="Times New Roman"/>
                <w:b/>
                <w:bCs/>
                <w:color w:val="000000"/>
                <w:lang w:eastAsia="pt-BR"/>
              </w:rPr>
            </w:pPr>
          </w:p>
        </w:tc>
        <w:tc>
          <w:tcPr>
            <w:tcW w:w="1220" w:type="dxa"/>
            <w:tcBorders>
              <w:top w:val="nil"/>
              <w:left w:val="nil"/>
              <w:bottom w:val="single" w:sz="4" w:space="0" w:color="auto"/>
              <w:right w:val="single" w:sz="4" w:space="0" w:color="auto"/>
            </w:tcBorders>
            <w:shd w:val="clear" w:color="000000" w:fill="F2F2F2"/>
            <w:vAlign w:val="center"/>
          </w:tcPr>
          <w:p w:rsidR="00D3151A" w:rsidRPr="00E604DA" w:rsidRDefault="00D3151A" w:rsidP="005B1704">
            <w:pPr>
              <w:spacing w:after="0" w:line="240" w:lineRule="auto"/>
              <w:jc w:val="right"/>
              <w:rPr>
                <w:rFonts w:ascii="Times New Roman" w:eastAsia="Times New Roman" w:hAnsi="Times New Roman" w:cs="Times New Roman"/>
                <w:color w:val="000000"/>
                <w:lang w:eastAsia="pt-BR"/>
              </w:rPr>
            </w:pPr>
          </w:p>
        </w:tc>
        <w:tc>
          <w:tcPr>
            <w:tcW w:w="1280" w:type="dxa"/>
            <w:tcBorders>
              <w:top w:val="nil"/>
              <w:left w:val="nil"/>
              <w:bottom w:val="single" w:sz="4" w:space="0" w:color="auto"/>
              <w:right w:val="single" w:sz="4" w:space="0" w:color="auto"/>
            </w:tcBorders>
            <w:shd w:val="clear" w:color="000000" w:fill="F2F2F2"/>
            <w:vAlign w:val="center"/>
          </w:tcPr>
          <w:p w:rsidR="00D3151A" w:rsidRPr="00E604DA" w:rsidRDefault="00D3151A" w:rsidP="005B1704">
            <w:pPr>
              <w:spacing w:after="0" w:line="240" w:lineRule="auto"/>
              <w:jc w:val="right"/>
              <w:rPr>
                <w:rFonts w:ascii="Times New Roman" w:eastAsia="Times New Roman" w:hAnsi="Times New Roman" w:cs="Times New Roman"/>
                <w:b/>
                <w:bCs/>
                <w:color w:val="000000"/>
                <w:lang w:eastAsia="pt-BR"/>
              </w:rPr>
            </w:pPr>
          </w:p>
        </w:tc>
        <w:tc>
          <w:tcPr>
            <w:tcW w:w="1460" w:type="dxa"/>
            <w:tcBorders>
              <w:top w:val="nil"/>
              <w:left w:val="nil"/>
              <w:bottom w:val="single" w:sz="4" w:space="0" w:color="auto"/>
              <w:right w:val="single" w:sz="4" w:space="0" w:color="auto"/>
            </w:tcBorders>
            <w:shd w:val="clear" w:color="000000" w:fill="F2F2F2"/>
            <w:vAlign w:val="center"/>
          </w:tcPr>
          <w:p w:rsidR="00D3151A" w:rsidRPr="00E604DA" w:rsidRDefault="00D3151A" w:rsidP="005B1704">
            <w:pPr>
              <w:spacing w:after="0" w:line="240" w:lineRule="auto"/>
              <w:jc w:val="right"/>
              <w:rPr>
                <w:rFonts w:ascii="Times New Roman" w:eastAsia="Times New Roman" w:hAnsi="Times New Roman" w:cs="Times New Roman"/>
                <w:b/>
                <w:bCs/>
                <w:color w:val="000000"/>
                <w:lang w:eastAsia="pt-BR"/>
              </w:rPr>
            </w:pPr>
          </w:p>
        </w:tc>
        <w:tc>
          <w:tcPr>
            <w:tcW w:w="1300" w:type="dxa"/>
            <w:tcBorders>
              <w:top w:val="nil"/>
              <w:left w:val="nil"/>
              <w:bottom w:val="single" w:sz="4" w:space="0" w:color="auto"/>
              <w:right w:val="single" w:sz="4" w:space="0" w:color="auto"/>
            </w:tcBorders>
            <w:shd w:val="clear" w:color="000000" w:fill="F2F2F2"/>
            <w:vAlign w:val="center"/>
          </w:tcPr>
          <w:p w:rsidR="00D3151A" w:rsidRPr="00E604DA" w:rsidRDefault="00D3151A" w:rsidP="005B1704">
            <w:pPr>
              <w:spacing w:after="0" w:line="240" w:lineRule="auto"/>
              <w:jc w:val="right"/>
              <w:rPr>
                <w:rFonts w:ascii="Times New Roman" w:eastAsia="Times New Roman" w:hAnsi="Times New Roman" w:cs="Times New Roman"/>
                <w:b/>
                <w:bCs/>
                <w:color w:val="000000"/>
                <w:lang w:eastAsia="pt-BR"/>
              </w:rPr>
            </w:pPr>
          </w:p>
        </w:tc>
        <w:tc>
          <w:tcPr>
            <w:tcW w:w="1360" w:type="dxa"/>
            <w:tcBorders>
              <w:top w:val="nil"/>
              <w:left w:val="nil"/>
              <w:bottom w:val="single" w:sz="4" w:space="0" w:color="auto"/>
              <w:right w:val="single" w:sz="4" w:space="0" w:color="auto"/>
            </w:tcBorders>
            <w:shd w:val="clear" w:color="000000" w:fill="F2F2F2"/>
            <w:vAlign w:val="center"/>
          </w:tcPr>
          <w:p w:rsidR="00D3151A" w:rsidRPr="00E604DA" w:rsidRDefault="00D3151A" w:rsidP="005B1704">
            <w:pPr>
              <w:spacing w:after="0" w:line="240" w:lineRule="auto"/>
              <w:jc w:val="right"/>
              <w:rPr>
                <w:rFonts w:ascii="Times New Roman" w:eastAsia="Times New Roman" w:hAnsi="Times New Roman" w:cs="Times New Roman"/>
                <w:b/>
                <w:bCs/>
                <w:color w:val="000000"/>
                <w:lang w:eastAsia="pt-BR"/>
              </w:rPr>
            </w:pPr>
          </w:p>
        </w:tc>
      </w:tr>
      <w:tr w:rsidR="005B1704" w:rsidRPr="00E604DA" w:rsidTr="005B1704">
        <w:trPr>
          <w:trHeight w:val="82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 xml:space="preserve">FAPESP </w:t>
            </w:r>
            <w:r w:rsidRPr="00E604DA">
              <w:rPr>
                <w:rFonts w:ascii="Times New Roman" w:eastAsia="Times New Roman" w:hAnsi="Times New Roman" w:cs="Times New Roman"/>
                <w:b/>
                <w:bCs/>
                <w:color w:val="000000"/>
                <w:u w:val="single"/>
                <w:lang w:eastAsia="pt-BR"/>
              </w:rPr>
              <w:t>extra</w:t>
            </w:r>
            <w:r w:rsidR="00922497" w:rsidRPr="00922497">
              <w:rPr>
                <w:rFonts w:ascii="Times New Roman" w:eastAsia="Times New Roman" w:hAnsi="Times New Roman" w:cs="Times New Roman"/>
                <w:b/>
                <w:bCs/>
                <w:color w:val="000000"/>
                <w:lang w:eastAsia="pt-BR"/>
              </w:rPr>
              <w:t xml:space="preserve"> </w:t>
            </w:r>
            <w:r w:rsidRPr="00E604DA">
              <w:rPr>
                <w:rFonts w:ascii="Times New Roman" w:eastAsia="Times New Roman" w:hAnsi="Times New Roman" w:cs="Times New Roman"/>
                <w:b/>
                <w:bCs/>
                <w:color w:val="000000"/>
                <w:lang w:eastAsia="pt-BR"/>
              </w:rPr>
              <w:t>of</w:t>
            </w:r>
            <w:r w:rsidR="00922497">
              <w:rPr>
                <w:rFonts w:ascii="Times New Roman" w:eastAsia="Times New Roman" w:hAnsi="Times New Roman" w:cs="Times New Roman"/>
                <w:b/>
                <w:bCs/>
                <w:color w:val="000000"/>
                <w:lang w:eastAsia="pt-BR"/>
              </w:rPr>
              <w:t xml:space="preserve"> </w:t>
            </w:r>
            <w:r w:rsidRPr="00E604DA">
              <w:rPr>
                <w:rFonts w:ascii="Times New Roman" w:eastAsia="Times New Roman" w:hAnsi="Times New Roman" w:cs="Times New Roman"/>
                <w:b/>
                <w:bCs/>
                <w:color w:val="000000"/>
                <w:lang w:eastAsia="pt-BR"/>
              </w:rPr>
              <w:t>CePID*</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459.500,00</w:t>
            </w:r>
          </w:p>
        </w:tc>
        <w:tc>
          <w:tcPr>
            <w:tcW w:w="14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464.268,00</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r>
      <w:tr w:rsidR="005B1704" w:rsidRPr="00E604DA" w:rsidTr="005B1704">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Total</w:t>
            </w:r>
            <w:r w:rsidR="00F16A38">
              <w:rPr>
                <w:rFonts w:ascii="Times New Roman" w:eastAsia="Times New Roman" w:hAnsi="Times New Roman" w:cs="Times New Roman"/>
                <w:b/>
                <w:bCs/>
                <w:color w:val="000000"/>
                <w:lang w:eastAsia="pt-BR"/>
              </w:rPr>
              <w:t xml:space="preserve"> </w:t>
            </w:r>
            <w:r w:rsidRPr="00E604DA">
              <w:rPr>
                <w:rFonts w:ascii="Times New Roman" w:eastAsia="Times New Roman" w:hAnsi="Times New Roman" w:cs="Times New Roman"/>
                <w:b/>
                <w:bCs/>
                <w:color w:val="000000"/>
                <w:lang w:eastAsia="pt-BR"/>
              </w:rPr>
              <w:t>2</w:t>
            </w:r>
          </w:p>
        </w:tc>
        <w:tc>
          <w:tcPr>
            <w:tcW w:w="122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color w:val="000000"/>
                <w:lang w:eastAsia="pt-BR"/>
              </w:rPr>
            </w:pPr>
            <w:r w:rsidRPr="00E604DA">
              <w:rPr>
                <w:rFonts w:ascii="Times New Roman" w:eastAsia="Times New Roman" w:hAnsi="Times New Roman" w:cs="Times New Roman"/>
                <w:color w:val="000000"/>
                <w:lang w:eastAsia="pt-BR"/>
              </w:rPr>
              <w:t> </w:t>
            </w:r>
          </w:p>
        </w:tc>
        <w:tc>
          <w:tcPr>
            <w:tcW w:w="128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2.080.220,00</w:t>
            </w:r>
          </w:p>
        </w:tc>
        <w:tc>
          <w:tcPr>
            <w:tcW w:w="14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 xml:space="preserve">  5.715.658,00 </w:t>
            </w:r>
          </w:p>
        </w:tc>
        <w:tc>
          <w:tcPr>
            <w:tcW w:w="130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E604DA">
              <w:rPr>
                <w:rFonts w:ascii="Times New Roman" w:eastAsia="Times New Roman" w:hAnsi="Times New Roman" w:cs="Times New Roman"/>
                <w:b/>
                <w:bCs/>
                <w:color w:val="000000"/>
                <w:lang w:eastAsia="pt-BR"/>
              </w:rPr>
              <w:t>2.805.868,00</w:t>
            </w:r>
          </w:p>
        </w:tc>
        <w:tc>
          <w:tcPr>
            <w:tcW w:w="1360" w:type="dxa"/>
            <w:tcBorders>
              <w:top w:val="nil"/>
              <w:left w:val="nil"/>
              <w:bottom w:val="single" w:sz="4" w:space="0" w:color="auto"/>
              <w:right w:val="single" w:sz="4" w:space="0" w:color="auto"/>
            </w:tcBorders>
            <w:shd w:val="clear" w:color="auto" w:fill="auto"/>
            <w:vAlign w:val="center"/>
            <w:hideMark/>
          </w:tcPr>
          <w:p w:rsidR="005B1704" w:rsidRPr="00E604DA" w:rsidRDefault="005B1704" w:rsidP="005B1704">
            <w:pPr>
              <w:spacing w:after="0" w:line="240" w:lineRule="auto"/>
              <w:jc w:val="right"/>
              <w:rPr>
                <w:rFonts w:ascii="Times New Roman" w:eastAsia="Times New Roman" w:hAnsi="Times New Roman" w:cs="Times New Roman"/>
                <w:b/>
                <w:bCs/>
                <w:color w:val="000000"/>
                <w:lang w:eastAsia="pt-BR"/>
              </w:rPr>
            </w:pPr>
            <w:r w:rsidRPr="00B92ACE">
              <w:rPr>
                <w:rFonts w:ascii="Times New Roman" w:eastAsia="Times New Roman" w:hAnsi="Times New Roman" w:cs="Times New Roman"/>
                <w:b/>
                <w:bCs/>
                <w:color w:val="000000"/>
                <w:highlight w:val="yellow"/>
                <w:lang w:eastAsia="pt-BR"/>
              </w:rPr>
              <w:t>10.601.746,00</w:t>
            </w:r>
          </w:p>
        </w:tc>
      </w:tr>
    </w:tbl>
    <w:p w:rsidR="00AF1FF6" w:rsidRDefault="00585405" w:rsidP="00E0607B">
      <w:pPr>
        <w:rPr>
          <w:rFonts w:ascii="Times New Roman" w:hAnsi="Times New Roman" w:cs="Times New Roman"/>
          <w:b/>
        </w:rPr>
      </w:pPr>
      <w:r>
        <w:rPr>
          <w:rFonts w:ascii="Times New Roman" w:hAnsi="Times New Roman" w:cs="Times New Roman"/>
          <w:b/>
        </w:rPr>
        <w:t xml:space="preserve"> </w:t>
      </w:r>
      <w:r w:rsidRPr="00922497">
        <w:rPr>
          <w:rFonts w:ascii="Times New Roman" w:hAnsi="Times New Roman" w:cs="Times New Roman"/>
          <w:b/>
          <w:highlight w:val="yellow"/>
        </w:rPr>
        <w:t xml:space="preserve">CEPID: R$ </w:t>
      </w:r>
      <w:r w:rsidR="00E20FB8">
        <w:rPr>
          <w:rFonts w:ascii="Times New Roman" w:hAnsi="Times New Roman" w:cs="Times New Roman"/>
          <w:b/>
          <w:highlight w:val="yellow"/>
        </w:rPr>
        <w:t>8</w:t>
      </w:r>
      <w:r w:rsidRPr="00922497">
        <w:rPr>
          <w:rFonts w:ascii="Times New Roman" w:hAnsi="Times New Roman" w:cs="Times New Roman"/>
          <w:b/>
          <w:highlight w:val="yellow"/>
        </w:rPr>
        <w:t>.000.000,00</w:t>
      </w:r>
    </w:p>
    <w:p w:rsidR="00585405" w:rsidRPr="00E604DA" w:rsidRDefault="00585405" w:rsidP="00E0607B">
      <w:pPr>
        <w:rPr>
          <w:rFonts w:ascii="Times New Roman" w:hAnsi="Times New Roman" w:cs="Times New Roman"/>
          <w:b/>
        </w:rPr>
      </w:pPr>
      <w:r>
        <w:rPr>
          <w:rFonts w:ascii="Times New Roman" w:hAnsi="Times New Roman" w:cs="Times New Roman"/>
          <w:b/>
        </w:rPr>
        <w:t xml:space="preserve">Total with CEPID: R$ </w:t>
      </w:r>
      <w:bookmarkStart w:id="0" w:name="_GoBack"/>
      <w:bookmarkEnd w:id="0"/>
      <w:r>
        <w:rPr>
          <w:rFonts w:ascii="Times New Roman" w:hAnsi="Times New Roman" w:cs="Times New Roman"/>
          <w:b/>
        </w:rPr>
        <w:t>1</w:t>
      </w:r>
      <w:r w:rsidR="00E20FB8">
        <w:rPr>
          <w:rFonts w:ascii="Times New Roman" w:hAnsi="Times New Roman" w:cs="Times New Roman"/>
          <w:b/>
        </w:rPr>
        <w:t>8</w:t>
      </w:r>
      <w:r>
        <w:rPr>
          <w:rFonts w:ascii="Times New Roman" w:hAnsi="Times New Roman" w:cs="Times New Roman"/>
          <w:b/>
        </w:rPr>
        <w:t>.601.746,00</w:t>
      </w:r>
    </w:p>
    <w:p w:rsidR="00E0607B" w:rsidRPr="00E604DA" w:rsidRDefault="00E0607B" w:rsidP="00E0607B">
      <w:pPr>
        <w:rPr>
          <w:rFonts w:ascii="Times New Roman" w:hAnsi="Times New Roman" w:cs="Times New Roman"/>
          <w:b/>
        </w:rPr>
      </w:pPr>
      <w:r w:rsidRPr="00E604DA">
        <w:rPr>
          <w:rFonts w:ascii="Times New Roman" w:hAnsi="Times New Roman" w:cs="Times New Roman"/>
          <w:b/>
        </w:rPr>
        <w:t>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544"/>
        <w:gridCol w:w="3574"/>
      </w:tblGrid>
      <w:tr w:rsidR="00E0607B" w:rsidRPr="00E604DA" w:rsidTr="00EA750B">
        <w:tc>
          <w:tcPr>
            <w:tcW w:w="1526" w:type="dxa"/>
            <w:shd w:val="clear" w:color="auto" w:fill="auto"/>
          </w:tcPr>
          <w:p w:rsidR="00E0607B" w:rsidRPr="00E604DA" w:rsidRDefault="00E0607B" w:rsidP="00EA750B">
            <w:pPr>
              <w:rPr>
                <w:rFonts w:ascii="Times New Roman" w:hAnsi="Times New Roman" w:cs="Times New Roman"/>
                <w:b/>
              </w:rPr>
            </w:pPr>
            <w:r w:rsidRPr="00E604DA">
              <w:rPr>
                <w:rFonts w:ascii="Times New Roman" w:hAnsi="Times New Roman" w:cs="Times New Roman"/>
                <w:b/>
              </w:rPr>
              <w:t>UFSCar</w:t>
            </w:r>
          </w:p>
        </w:tc>
        <w:tc>
          <w:tcPr>
            <w:tcW w:w="3544" w:type="dxa"/>
            <w:shd w:val="clear" w:color="auto" w:fill="auto"/>
          </w:tcPr>
          <w:p w:rsidR="00E0607B" w:rsidRPr="00E604DA" w:rsidRDefault="00E0607B" w:rsidP="00E0607B">
            <w:pPr>
              <w:spacing w:after="0" w:line="240" w:lineRule="auto"/>
              <w:rPr>
                <w:rFonts w:ascii="Times New Roman" w:hAnsi="Times New Roman" w:cs="Times New Roman"/>
              </w:rPr>
            </w:pPr>
            <w:r w:rsidRPr="00E604DA">
              <w:rPr>
                <w:rFonts w:ascii="Times New Roman" w:hAnsi="Times New Roman" w:cs="Times New Roman"/>
              </w:rPr>
              <w:t>Universidade Federal de São Carlos</w:t>
            </w: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lang w:val="en-US"/>
              </w:rPr>
              <w:t>Federal University of São Carlos</w:t>
            </w:r>
          </w:p>
        </w:tc>
      </w:tr>
      <w:tr w:rsidR="00E0607B" w:rsidRPr="008349F8" w:rsidTr="00EA750B">
        <w:tc>
          <w:tcPr>
            <w:tcW w:w="1526" w:type="dxa"/>
            <w:shd w:val="clear" w:color="auto" w:fill="auto"/>
          </w:tcPr>
          <w:p w:rsidR="00E0607B" w:rsidRPr="00E604DA" w:rsidRDefault="00E0607B" w:rsidP="00EA750B">
            <w:pPr>
              <w:rPr>
                <w:rFonts w:ascii="Times New Roman" w:hAnsi="Times New Roman" w:cs="Times New Roman"/>
                <w:b/>
              </w:rPr>
            </w:pPr>
            <w:r w:rsidRPr="00E604DA">
              <w:rPr>
                <w:rFonts w:ascii="Times New Roman" w:hAnsi="Times New Roman" w:cs="Times New Roman"/>
                <w:b/>
              </w:rPr>
              <w:t>FAI-UFScar</w:t>
            </w:r>
          </w:p>
        </w:tc>
        <w:tc>
          <w:tcPr>
            <w:tcW w:w="3544" w:type="dxa"/>
            <w:shd w:val="clear" w:color="auto" w:fill="auto"/>
          </w:tcPr>
          <w:p w:rsidR="00E0607B" w:rsidRPr="00E604DA" w:rsidRDefault="00E0607B" w:rsidP="00E0607B">
            <w:pPr>
              <w:spacing w:after="0" w:line="240" w:lineRule="auto"/>
              <w:rPr>
                <w:rFonts w:ascii="Times New Roman" w:hAnsi="Times New Roman" w:cs="Times New Roman"/>
              </w:rPr>
            </w:pPr>
            <w:r w:rsidRPr="00E604DA">
              <w:rPr>
                <w:rFonts w:ascii="Times New Roman" w:hAnsi="Times New Roman" w:cs="Times New Roman"/>
                <w:shd w:val="clear" w:color="auto" w:fill="FFFFFF"/>
              </w:rPr>
              <w:t>Fundação de Apoio Institucional ao Desenvolvimento Científico e Tecnológico</w:t>
            </w: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lang w:val="en-US"/>
              </w:rPr>
              <w:t>Foundation for Institutional Support of Scientific and Technological Development - UFSCar</w:t>
            </w:r>
          </w:p>
        </w:tc>
      </w:tr>
      <w:tr w:rsidR="00E0607B" w:rsidRPr="00E604DA" w:rsidTr="00EA750B">
        <w:tc>
          <w:tcPr>
            <w:tcW w:w="1526" w:type="dxa"/>
            <w:shd w:val="clear" w:color="auto" w:fill="auto"/>
          </w:tcPr>
          <w:p w:rsidR="00E0607B" w:rsidRPr="00E604DA" w:rsidRDefault="00E0607B" w:rsidP="00EA750B">
            <w:pPr>
              <w:rPr>
                <w:rFonts w:ascii="Times New Roman" w:hAnsi="Times New Roman" w:cs="Times New Roman"/>
                <w:b/>
              </w:rPr>
            </w:pPr>
            <w:r w:rsidRPr="00E604DA">
              <w:rPr>
                <w:rFonts w:ascii="Times New Roman" w:hAnsi="Times New Roman" w:cs="Times New Roman"/>
                <w:b/>
              </w:rPr>
              <w:t xml:space="preserve">USP </w:t>
            </w:r>
          </w:p>
        </w:tc>
        <w:tc>
          <w:tcPr>
            <w:tcW w:w="3544" w:type="dxa"/>
            <w:shd w:val="clear" w:color="auto" w:fill="auto"/>
          </w:tcPr>
          <w:p w:rsidR="00E0607B" w:rsidRPr="00E604DA" w:rsidRDefault="00E0607B" w:rsidP="00E0607B">
            <w:pPr>
              <w:spacing w:after="0" w:line="240" w:lineRule="auto"/>
              <w:rPr>
                <w:rFonts w:ascii="Times New Roman" w:hAnsi="Times New Roman" w:cs="Times New Roman"/>
              </w:rPr>
            </w:pPr>
            <w:r w:rsidRPr="00E604DA">
              <w:rPr>
                <w:rFonts w:ascii="Times New Roman" w:hAnsi="Times New Roman" w:cs="Times New Roman"/>
              </w:rPr>
              <w:t>Universidade de São Paulo</w:t>
            </w: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lang w:val="en-US"/>
              </w:rPr>
              <w:t>University of São Paulo</w:t>
            </w:r>
          </w:p>
        </w:tc>
      </w:tr>
      <w:tr w:rsidR="00E0607B" w:rsidRPr="008349F8" w:rsidTr="00EA750B">
        <w:tc>
          <w:tcPr>
            <w:tcW w:w="1526" w:type="dxa"/>
            <w:shd w:val="clear" w:color="auto" w:fill="auto"/>
          </w:tcPr>
          <w:p w:rsidR="00E0607B" w:rsidRPr="00E604DA" w:rsidRDefault="00E0607B" w:rsidP="00EA750B">
            <w:pPr>
              <w:rPr>
                <w:rFonts w:ascii="Times New Roman" w:hAnsi="Times New Roman" w:cs="Times New Roman"/>
                <w:b/>
              </w:rPr>
            </w:pPr>
            <w:r w:rsidRPr="00E604DA">
              <w:rPr>
                <w:rFonts w:ascii="Times New Roman" w:hAnsi="Times New Roman" w:cs="Times New Roman"/>
                <w:b/>
              </w:rPr>
              <w:t>UNESP</w:t>
            </w:r>
          </w:p>
        </w:tc>
        <w:tc>
          <w:tcPr>
            <w:tcW w:w="3544" w:type="dxa"/>
            <w:shd w:val="clear" w:color="auto" w:fill="auto"/>
          </w:tcPr>
          <w:p w:rsidR="00E0607B" w:rsidRPr="00E604DA" w:rsidRDefault="00E0607B" w:rsidP="00E0607B">
            <w:pPr>
              <w:spacing w:after="0" w:line="240" w:lineRule="auto"/>
              <w:rPr>
                <w:rFonts w:ascii="Times New Roman" w:hAnsi="Times New Roman" w:cs="Times New Roman"/>
              </w:rPr>
            </w:pPr>
            <w:r w:rsidRPr="00E604DA">
              <w:rPr>
                <w:rFonts w:ascii="Times New Roman" w:hAnsi="Times New Roman" w:cs="Times New Roman"/>
              </w:rPr>
              <w:t xml:space="preserve">Universidade Estadual Paulista </w:t>
            </w: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lang w:val="en-US"/>
              </w:rPr>
              <w:t>University of the State of São Paulo</w:t>
            </w:r>
          </w:p>
        </w:tc>
      </w:tr>
      <w:tr w:rsidR="00E0607B" w:rsidRPr="008349F8" w:rsidTr="00EA750B">
        <w:tc>
          <w:tcPr>
            <w:tcW w:w="1526" w:type="dxa"/>
            <w:shd w:val="clear" w:color="auto" w:fill="auto"/>
          </w:tcPr>
          <w:p w:rsidR="00E0607B" w:rsidRPr="00E604DA" w:rsidRDefault="00E0607B" w:rsidP="00EA750B">
            <w:pPr>
              <w:rPr>
                <w:rFonts w:ascii="Times New Roman" w:hAnsi="Times New Roman" w:cs="Times New Roman"/>
                <w:b/>
                <w:lang w:val="en-US"/>
              </w:rPr>
            </w:pPr>
            <w:r w:rsidRPr="00E604DA">
              <w:rPr>
                <w:rFonts w:ascii="Times New Roman" w:hAnsi="Times New Roman" w:cs="Times New Roman"/>
                <w:b/>
                <w:lang w:val="en-US"/>
              </w:rPr>
              <w:t>CAPES</w:t>
            </w:r>
          </w:p>
        </w:tc>
        <w:tc>
          <w:tcPr>
            <w:tcW w:w="3544" w:type="dxa"/>
            <w:shd w:val="clear" w:color="auto" w:fill="auto"/>
          </w:tcPr>
          <w:p w:rsidR="00E0607B" w:rsidRPr="00E604DA" w:rsidRDefault="00E0607B" w:rsidP="00E0607B">
            <w:pPr>
              <w:pStyle w:val="Ttulo3"/>
              <w:shd w:val="clear" w:color="auto" w:fill="FFFFFF"/>
              <w:spacing w:before="0" w:line="240" w:lineRule="auto"/>
              <w:rPr>
                <w:rFonts w:ascii="Times New Roman" w:hAnsi="Times New Roman" w:cs="Times New Roman"/>
                <w:color w:val="auto"/>
                <w:sz w:val="22"/>
                <w:szCs w:val="22"/>
              </w:rPr>
            </w:pPr>
            <w:r w:rsidRPr="00E604DA">
              <w:rPr>
                <w:rFonts w:ascii="Times New Roman" w:hAnsi="Times New Roman" w:cs="Times New Roman"/>
                <w:color w:val="auto"/>
                <w:sz w:val="22"/>
                <w:szCs w:val="22"/>
              </w:rPr>
              <w:t>Coordenação de Aperfeiçoamento de Pessoal de Nível Superior</w:t>
            </w: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shd w:val="clear" w:color="auto" w:fill="FFFFFF"/>
                <w:lang w:val="en-US"/>
              </w:rPr>
              <w:t>Coordination of Superior Level Staff Improvement</w:t>
            </w:r>
          </w:p>
        </w:tc>
      </w:tr>
      <w:tr w:rsidR="00B05D5D" w:rsidRPr="008349F8" w:rsidTr="00EA750B">
        <w:tc>
          <w:tcPr>
            <w:tcW w:w="1526" w:type="dxa"/>
            <w:shd w:val="clear" w:color="auto" w:fill="auto"/>
          </w:tcPr>
          <w:p w:rsidR="00B05D5D" w:rsidRPr="00E604DA" w:rsidRDefault="00B05D5D" w:rsidP="00EA750B">
            <w:pPr>
              <w:rPr>
                <w:rFonts w:ascii="Times New Roman" w:hAnsi="Times New Roman" w:cs="Times New Roman"/>
                <w:b/>
                <w:lang w:val="en-US"/>
              </w:rPr>
            </w:pPr>
            <w:r w:rsidRPr="00E604DA">
              <w:rPr>
                <w:rFonts w:ascii="Times New Roman" w:hAnsi="Times New Roman" w:cs="Times New Roman"/>
                <w:b/>
                <w:lang w:val="en-US"/>
              </w:rPr>
              <w:t>CNPq</w:t>
            </w:r>
          </w:p>
        </w:tc>
        <w:tc>
          <w:tcPr>
            <w:tcW w:w="3544" w:type="dxa"/>
            <w:shd w:val="clear" w:color="auto" w:fill="auto"/>
          </w:tcPr>
          <w:p w:rsidR="00B05D5D" w:rsidRPr="00E604DA" w:rsidRDefault="00B05D5D" w:rsidP="00B05D5D">
            <w:pPr>
              <w:pStyle w:val="Ttulo3"/>
              <w:shd w:val="clear" w:color="auto" w:fill="FFFFFF"/>
              <w:spacing w:before="0" w:line="240" w:lineRule="auto"/>
              <w:rPr>
                <w:rFonts w:ascii="Times New Roman" w:hAnsi="Times New Roman" w:cs="Times New Roman"/>
                <w:color w:val="auto"/>
                <w:sz w:val="22"/>
                <w:szCs w:val="22"/>
              </w:rPr>
            </w:pPr>
            <w:r w:rsidRPr="00E604DA">
              <w:rPr>
                <w:rFonts w:ascii="Times New Roman" w:hAnsi="Times New Roman" w:cs="Times New Roman"/>
                <w:color w:val="auto"/>
                <w:sz w:val="22"/>
                <w:szCs w:val="22"/>
              </w:rPr>
              <w:t>Conselho Nacional de Desenvolvimento Cientifico e Tecnológico</w:t>
            </w:r>
          </w:p>
        </w:tc>
        <w:tc>
          <w:tcPr>
            <w:tcW w:w="3574" w:type="dxa"/>
            <w:shd w:val="clear" w:color="auto" w:fill="auto"/>
          </w:tcPr>
          <w:p w:rsidR="00B05D5D" w:rsidRPr="00E604DA" w:rsidRDefault="00B05D5D" w:rsidP="00B05D5D">
            <w:pPr>
              <w:spacing w:after="0" w:line="240" w:lineRule="auto"/>
              <w:rPr>
                <w:rFonts w:ascii="Times New Roman" w:hAnsi="Times New Roman" w:cs="Times New Roman"/>
                <w:shd w:val="clear" w:color="auto" w:fill="FFFFFF"/>
                <w:lang w:val="en-US"/>
              </w:rPr>
            </w:pPr>
            <w:r w:rsidRPr="00E604DA">
              <w:rPr>
                <w:rFonts w:ascii="Times New Roman" w:hAnsi="Times New Roman" w:cs="Times New Roman"/>
                <w:shd w:val="clear" w:color="auto" w:fill="FFFFFF"/>
                <w:lang w:val="en-US"/>
              </w:rPr>
              <w:t xml:space="preserve">National Council  for Scientific and Technological Development </w:t>
            </w:r>
          </w:p>
        </w:tc>
      </w:tr>
      <w:tr w:rsidR="00E0607B" w:rsidRPr="00E604DA" w:rsidTr="00EA750B">
        <w:tc>
          <w:tcPr>
            <w:tcW w:w="1526" w:type="dxa"/>
            <w:shd w:val="clear" w:color="auto" w:fill="auto"/>
          </w:tcPr>
          <w:p w:rsidR="00E0607B" w:rsidRPr="00E604DA" w:rsidRDefault="00E0607B" w:rsidP="00EA750B">
            <w:pPr>
              <w:rPr>
                <w:rFonts w:ascii="Times New Roman" w:hAnsi="Times New Roman" w:cs="Times New Roman"/>
                <w:b/>
                <w:lang w:val="en-US"/>
              </w:rPr>
            </w:pPr>
            <w:r w:rsidRPr="00E604DA">
              <w:rPr>
                <w:rFonts w:ascii="Times New Roman" w:eastAsia="Times New Roman" w:hAnsi="Times New Roman" w:cs="Times New Roman"/>
                <w:b/>
                <w:bCs/>
                <w:lang w:val="en-US" w:eastAsia="pt-BR"/>
              </w:rPr>
              <w:t>DFG</w:t>
            </w:r>
          </w:p>
        </w:tc>
        <w:tc>
          <w:tcPr>
            <w:tcW w:w="3544" w:type="dxa"/>
            <w:shd w:val="clear" w:color="auto" w:fill="auto"/>
          </w:tcPr>
          <w:p w:rsidR="00E0607B" w:rsidRPr="00E604DA" w:rsidRDefault="00E0607B" w:rsidP="00E0607B">
            <w:pPr>
              <w:spacing w:after="0" w:line="240" w:lineRule="auto"/>
              <w:rPr>
                <w:rStyle w:val="apple-converted-space"/>
                <w:rFonts w:ascii="Times New Roman" w:hAnsi="Times New Roman" w:cs="Times New Roman"/>
                <w:shd w:val="clear" w:color="auto" w:fill="FFFFFF"/>
              </w:rPr>
            </w:pPr>
            <w:r w:rsidRPr="00E604DA">
              <w:rPr>
                <w:rFonts w:ascii="Times New Roman" w:hAnsi="Times New Roman" w:cs="Times New Roman"/>
                <w:shd w:val="clear" w:color="auto" w:fill="FFFFFF"/>
              </w:rPr>
              <w:t>Deutsche Forschungsgemeinschaft</w:t>
            </w:r>
            <w:r w:rsidRPr="00E604DA">
              <w:rPr>
                <w:rStyle w:val="apple-converted-space"/>
                <w:rFonts w:ascii="Times New Roman" w:hAnsi="Times New Roman" w:cs="Times New Roman"/>
                <w:shd w:val="clear" w:color="auto" w:fill="FFFFFF"/>
              </w:rPr>
              <w:t> </w:t>
            </w:r>
          </w:p>
          <w:p w:rsidR="00E0607B" w:rsidRPr="00E604DA" w:rsidRDefault="00E0607B" w:rsidP="00E0607B">
            <w:pPr>
              <w:spacing w:after="0" w:line="240" w:lineRule="auto"/>
              <w:rPr>
                <w:rFonts w:ascii="Times New Roman" w:hAnsi="Times New Roman" w:cs="Times New Roman"/>
              </w:rPr>
            </w:pPr>
            <w:r w:rsidRPr="00E604DA">
              <w:rPr>
                <w:rFonts w:ascii="Times New Roman" w:hAnsi="Times New Roman" w:cs="Times New Roman"/>
                <w:shd w:val="clear" w:color="auto" w:fill="FFFFFF"/>
              </w:rPr>
              <w:t>Sociedade Alemã de Amparo à Pesquisa</w:t>
            </w:r>
            <w:r w:rsidRPr="00E604DA">
              <w:rPr>
                <w:rStyle w:val="apple-converted-space"/>
                <w:rFonts w:ascii="Times New Roman" w:hAnsi="Times New Roman" w:cs="Times New Roman"/>
                <w:shd w:val="clear" w:color="auto" w:fill="FFFFFF"/>
              </w:rPr>
              <w:t> </w:t>
            </w: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shd w:val="clear" w:color="auto" w:fill="FFFFFF"/>
                <w:lang w:val="en-US"/>
              </w:rPr>
              <w:t>German Research Foundation</w:t>
            </w:r>
          </w:p>
        </w:tc>
      </w:tr>
      <w:tr w:rsidR="00E0607B" w:rsidRPr="008349F8" w:rsidTr="00EA750B">
        <w:tc>
          <w:tcPr>
            <w:tcW w:w="1526" w:type="dxa"/>
            <w:shd w:val="clear" w:color="auto" w:fill="auto"/>
          </w:tcPr>
          <w:p w:rsidR="00E0607B" w:rsidRPr="00E604DA" w:rsidRDefault="00E0607B" w:rsidP="00EA750B">
            <w:pPr>
              <w:rPr>
                <w:rFonts w:ascii="Times New Roman" w:hAnsi="Times New Roman" w:cs="Times New Roman"/>
                <w:b/>
              </w:rPr>
            </w:pPr>
            <w:r w:rsidRPr="00E604DA">
              <w:rPr>
                <w:rFonts w:ascii="Times New Roman" w:eastAsia="Times New Roman" w:hAnsi="Times New Roman" w:cs="Times New Roman"/>
                <w:b/>
                <w:bCs/>
                <w:lang w:val="en-US" w:eastAsia="pt-BR"/>
              </w:rPr>
              <w:t>TWAS</w:t>
            </w:r>
          </w:p>
        </w:tc>
        <w:tc>
          <w:tcPr>
            <w:tcW w:w="3544" w:type="dxa"/>
            <w:shd w:val="clear" w:color="auto" w:fill="auto"/>
          </w:tcPr>
          <w:p w:rsidR="00E0607B" w:rsidRPr="00E604DA" w:rsidRDefault="00E0607B" w:rsidP="00E0607B">
            <w:pPr>
              <w:spacing w:after="0" w:line="240" w:lineRule="auto"/>
              <w:rPr>
                <w:rFonts w:ascii="Times New Roman" w:hAnsi="Times New Roman" w:cs="Times New Roman"/>
              </w:rPr>
            </w:pP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lang w:val="en-US"/>
              </w:rPr>
              <w:t>The World Academy of Science</w:t>
            </w:r>
            <w:r w:rsidR="00A04135" w:rsidRPr="00E604DA">
              <w:rPr>
                <w:rFonts w:ascii="Times New Roman" w:hAnsi="Times New Roman" w:cs="Times New Roman"/>
                <w:lang w:val="en-US"/>
              </w:rPr>
              <w:t>s</w:t>
            </w:r>
          </w:p>
        </w:tc>
      </w:tr>
      <w:tr w:rsidR="00B05D5D" w:rsidRPr="00E604DA" w:rsidTr="00EA750B">
        <w:tc>
          <w:tcPr>
            <w:tcW w:w="1526" w:type="dxa"/>
            <w:shd w:val="clear" w:color="auto" w:fill="auto"/>
          </w:tcPr>
          <w:p w:rsidR="00B05D5D" w:rsidRPr="00E604DA" w:rsidRDefault="00B05D5D" w:rsidP="00AF1FF6">
            <w:pPr>
              <w:rPr>
                <w:rFonts w:ascii="Times New Roman" w:eastAsia="Times New Roman" w:hAnsi="Times New Roman" w:cs="Times New Roman"/>
                <w:b/>
                <w:bCs/>
                <w:lang w:val="en-US" w:eastAsia="pt-BR"/>
              </w:rPr>
            </w:pPr>
            <w:r w:rsidRPr="00E604DA">
              <w:rPr>
                <w:rFonts w:ascii="Times New Roman" w:eastAsia="Times New Roman" w:hAnsi="Times New Roman" w:cs="Times New Roman"/>
                <w:b/>
                <w:bCs/>
                <w:lang w:val="en-US" w:eastAsia="pt-BR"/>
              </w:rPr>
              <w:t xml:space="preserve">Humboldt </w:t>
            </w:r>
          </w:p>
        </w:tc>
        <w:tc>
          <w:tcPr>
            <w:tcW w:w="3544" w:type="dxa"/>
            <w:shd w:val="clear" w:color="auto" w:fill="auto"/>
          </w:tcPr>
          <w:p w:rsidR="00B05D5D" w:rsidRPr="00E604DA" w:rsidRDefault="00B05D5D" w:rsidP="00E0607B">
            <w:pPr>
              <w:spacing w:after="0" w:line="240" w:lineRule="auto"/>
              <w:rPr>
                <w:rFonts w:ascii="Times New Roman" w:hAnsi="Times New Roman" w:cs="Times New Roman"/>
              </w:rPr>
            </w:pPr>
          </w:p>
        </w:tc>
        <w:tc>
          <w:tcPr>
            <w:tcW w:w="3574" w:type="dxa"/>
            <w:shd w:val="clear" w:color="auto" w:fill="auto"/>
          </w:tcPr>
          <w:p w:rsidR="00B05D5D" w:rsidRPr="00E604DA" w:rsidRDefault="00B05D5D" w:rsidP="00E0607B">
            <w:pPr>
              <w:spacing w:after="0" w:line="240" w:lineRule="auto"/>
              <w:rPr>
                <w:rFonts w:ascii="Times New Roman" w:hAnsi="Times New Roman" w:cs="Times New Roman"/>
                <w:lang w:val="en-US"/>
              </w:rPr>
            </w:pPr>
            <w:r w:rsidRPr="00E604DA">
              <w:rPr>
                <w:rFonts w:ascii="Times New Roman" w:hAnsi="Times New Roman" w:cs="Times New Roman"/>
                <w:lang w:val="en-US"/>
              </w:rPr>
              <w:t>Alexander von Humboldt Foundation</w:t>
            </w:r>
          </w:p>
        </w:tc>
      </w:tr>
      <w:tr w:rsidR="00E0607B" w:rsidRPr="00E604DA" w:rsidTr="00EA750B">
        <w:tc>
          <w:tcPr>
            <w:tcW w:w="1526" w:type="dxa"/>
            <w:shd w:val="clear" w:color="auto" w:fill="auto"/>
          </w:tcPr>
          <w:p w:rsidR="00E0607B" w:rsidRPr="00E604DA" w:rsidRDefault="00E0607B" w:rsidP="00EA750B">
            <w:pPr>
              <w:rPr>
                <w:rFonts w:ascii="Times New Roman" w:hAnsi="Times New Roman" w:cs="Times New Roman"/>
                <w:b/>
                <w:lang w:val="en-US"/>
              </w:rPr>
            </w:pPr>
            <w:r w:rsidRPr="00E604DA">
              <w:rPr>
                <w:rFonts w:ascii="Times New Roman" w:eastAsia="Times New Roman" w:hAnsi="Times New Roman" w:cs="Times New Roman"/>
                <w:b/>
                <w:bCs/>
                <w:lang w:val="en-US" w:eastAsia="pt-BR"/>
              </w:rPr>
              <w:t>CTA</w:t>
            </w:r>
          </w:p>
        </w:tc>
        <w:tc>
          <w:tcPr>
            <w:tcW w:w="3544" w:type="dxa"/>
            <w:shd w:val="clear" w:color="auto" w:fill="auto"/>
          </w:tcPr>
          <w:p w:rsidR="00E0607B" w:rsidRPr="00E604DA" w:rsidRDefault="00E0607B" w:rsidP="00E0607B">
            <w:pPr>
              <w:spacing w:after="0" w:line="240" w:lineRule="auto"/>
              <w:rPr>
                <w:rFonts w:ascii="Times New Roman" w:hAnsi="Times New Roman" w:cs="Times New Roman"/>
              </w:rPr>
            </w:pPr>
            <w:r w:rsidRPr="00E604DA">
              <w:rPr>
                <w:rFonts w:ascii="Times New Roman" w:hAnsi="Times New Roman" w:cs="Times New Roman"/>
              </w:rPr>
              <w:t>Centro Técnico Aeroespacial</w:t>
            </w:r>
          </w:p>
        </w:tc>
        <w:tc>
          <w:tcPr>
            <w:tcW w:w="3574" w:type="dxa"/>
            <w:shd w:val="clear" w:color="auto" w:fill="auto"/>
          </w:tcPr>
          <w:p w:rsidR="00E0607B" w:rsidRPr="00E604DA" w:rsidRDefault="00E0607B" w:rsidP="00E0607B">
            <w:pPr>
              <w:spacing w:after="0" w:line="240" w:lineRule="auto"/>
              <w:rPr>
                <w:rFonts w:ascii="Times New Roman" w:hAnsi="Times New Roman" w:cs="Times New Roman"/>
                <w:lang w:val="en-US"/>
              </w:rPr>
            </w:pPr>
            <w:r w:rsidRPr="00E604DA">
              <w:rPr>
                <w:rFonts w:ascii="Times New Roman" w:hAnsi="Times New Roman" w:cs="Times New Roman"/>
                <w:lang w:val="en-US"/>
              </w:rPr>
              <w:t>Aerospace Technical Center</w:t>
            </w:r>
          </w:p>
        </w:tc>
      </w:tr>
    </w:tbl>
    <w:p w:rsidR="00EB6328" w:rsidRDefault="00CC7F2F"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r>
        <w:rPr>
          <w:rFonts w:ascii="Times New Roman" w:eastAsia="Times New Roman" w:hAnsi="Times New Roman" w:cs="Times New Roman"/>
          <w:highlight w:val="yellow"/>
          <w:lang w:val="en-US" w:eastAsia="pt-BR"/>
        </w:rPr>
        <w:t xml:space="preserve">         </w:t>
      </w:r>
      <w:r w:rsidR="00ED22FB" w:rsidRPr="00175468">
        <w:rPr>
          <w:rFonts w:ascii="Times New Roman" w:eastAsia="Times New Roman" w:hAnsi="Times New Roman" w:cs="Times New Roman"/>
          <w:highlight w:val="yellow"/>
          <w:lang w:val="en-US" w:eastAsia="pt-BR"/>
        </w:rPr>
        <w:t xml:space="preserve">The above numbers demonstrate that so far the CerTEV team has been capable of raising approximately </w:t>
      </w:r>
      <w:r w:rsidR="00E20FB8">
        <w:rPr>
          <w:rFonts w:ascii="Times New Roman" w:eastAsia="Times New Roman" w:hAnsi="Times New Roman" w:cs="Times New Roman"/>
          <w:highlight w:val="yellow"/>
          <w:u w:val="single"/>
          <w:lang w:val="en-US" w:eastAsia="pt-BR"/>
        </w:rPr>
        <w:t>one</w:t>
      </w:r>
      <w:r w:rsidR="00E20FB8" w:rsidRPr="00175468">
        <w:rPr>
          <w:rFonts w:ascii="Times New Roman" w:eastAsia="Times New Roman" w:hAnsi="Times New Roman" w:cs="Times New Roman"/>
          <w:highlight w:val="yellow"/>
          <w:u w:val="single"/>
          <w:lang w:val="en-US" w:eastAsia="pt-BR"/>
        </w:rPr>
        <w:t xml:space="preserve"> </w:t>
      </w:r>
      <w:r w:rsidR="00C43E24" w:rsidRPr="00175468">
        <w:rPr>
          <w:rFonts w:ascii="Times New Roman" w:eastAsia="Times New Roman" w:hAnsi="Times New Roman" w:cs="Times New Roman"/>
          <w:highlight w:val="yellow"/>
          <w:u w:val="single"/>
          <w:lang w:val="en-US" w:eastAsia="pt-BR"/>
        </w:rPr>
        <w:t>and a half times</w:t>
      </w:r>
      <w:r w:rsidR="00ED22FB" w:rsidRPr="00175468">
        <w:rPr>
          <w:rFonts w:ascii="Times New Roman" w:eastAsia="Times New Roman" w:hAnsi="Times New Roman" w:cs="Times New Roman"/>
          <w:highlight w:val="yellow"/>
          <w:lang w:val="en-US" w:eastAsia="pt-BR"/>
        </w:rPr>
        <w:t xml:space="preserve"> the amount </w:t>
      </w:r>
      <w:r w:rsidR="00C43E24" w:rsidRPr="00175468">
        <w:rPr>
          <w:rFonts w:ascii="Times New Roman" w:eastAsia="Times New Roman" w:hAnsi="Times New Roman" w:cs="Times New Roman"/>
          <w:highlight w:val="yellow"/>
          <w:lang w:val="en-US" w:eastAsia="pt-BR"/>
        </w:rPr>
        <w:t xml:space="preserve">directly </w:t>
      </w:r>
      <w:r w:rsidR="00ED22FB" w:rsidRPr="00175468">
        <w:rPr>
          <w:rFonts w:ascii="Times New Roman" w:eastAsia="Times New Roman" w:hAnsi="Times New Roman" w:cs="Times New Roman"/>
          <w:highlight w:val="yellow"/>
          <w:lang w:val="en-US" w:eastAsia="pt-BR"/>
        </w:rPr>
        <w:t>invested by Fapesp in the CeRTEV.</w:t>
      </w:r>
    </w:p>
    <w:p w:rsidR="00CC7F2F" w:rsidRDefault="00CC7F2F"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p>
    <w:p w:rsidR="00CC7F2F" w:rsidRPr="00CC7F2F" w:rsidRDefault="00CC7F2F"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r w:rsidRPr="00CC7F2F">
        <w:rPr>
          <w:rFonts w:ascii="Times New Roman" w:eastAsia="Times New Roman" w:hAnsi="Times New Roman" w:cs="Times New Roman"/>
          <w:lang w:val="en-US" w:eastAsia="pt-BR"/>
        </w:rPr>
        <w:t>A.C.M.</w:t>
      </w:r>
      <w:r>
        <w:rPr>
          <w:rFonts w:ascii="Times New Roman" w:eastAsia="Times New Roman" w:hAnsi="Times New Roman" w:cs="Times New Roman"/>
          <w:lang w:val="en-US" w:eastAsia="pt-BR"/>
        </w:rPr>
        <w:t xml:space="preserve"> </w:t>
      </w:r>
      <w:r w:rsidRPr="00CC7F2F">
        <w:rPr>
          <w:rFonts w:ascii="Times New Roman" w:eastAsia="Times New Roman" w:hAnsi="Times New Roman" w:cs="Times New Roman"/>
          <w:lang w:val="en-US" w:eastAsia="pt-BR"/>
        </w:rPr>
        <w:t>Rodrigues, E.B.</w:t>
      </w:r>
      <w:r>
        <w:rPr>
          <w:rFonts w:ascii="Times New Roman" w:eastAsia="Times New Roman" w:hAnsi="Times New Roman" w:cs="Times New Roman"/>
          <w:lang w:val="en-US" w:eastAsia="pt-BR"/>
        </w:rPr>
        <w:t xml:space="preserve"> </w:t>
      </w:r>
      <w:r w:rsidRPr="00CC7F2F">
        <w:rPr>
          <w:rFonts w:ascii="Times New Roman" w:eastAsia="Times New Roman" w:hAnsi="Times New Roman" w:cs="Times New Roman"/>
          <w:lang w:val="en-US" w:eastAsia="pt-BR"/>
        </w:rPr>
        <w:t>Ferreira, H. Eckert and E.D.</w:t>
      </w:r>
      <w:r>
        <w:rPr>
          <w:rFonts w:ascii="Times New Roman" w:eastAsia="Times New Roman" w:hAnsi="Times New Roman" w:cs="Times New Roman"/>
          <w:lang w:val="en-US" w:eastAsia="pt-BR"/>
        </w:rPr>
        <w:t xml:space="preserve"> </w:t>
      </w:r>
      <w:r w:rsidRPr="00CC7F2F">
        <w:rPr>
          <w:rFonts w:ascii="Times New Roman" w:eastAsia="Times New Roman" w:hAnsi="Times New Roman" w:cs="Times New Roman"/>
          <w:lang w:val="en-US" w:eastAsia="pt-BR"/>
        </w:rPr>
        <w:t>Zanotto</w:t>
      </w:r>
    </w:p>
    <w:p w:rsidR="00CC7F2F" w:rsidRPr="00CC7F2F" w:rsidRDefault="00CC7F2F"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August 31- 2015</w:t>
      </w:r>
    </w:p>
    <w:p w:rsidR="00ED22FB" w:rsidRPr="00CC7F2F" w:rsidRDefault="00ED22FB"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p>
    <w:p w:rsidR="00B4473A" w:rsidRPr="00E604DA" w:rsidRDefault="0098147A" w:rsidP="002876B7">
      <w:pPr>
        <w:pStyle w:val="Ttulo1"/>
        <w:jc w:val="both"/>
        <w:rPr>
          <w:rFonts w:ascii="Times New Roman" w:eastAsia="Times New Roman" w:hAnsi="Times New Roman" w:cs="Times New Roman"/>
          <w:sz w:val="22"/>
          <w:szCs w:val="22"/>
          <w:lang w:val="en-US" w:eastAsia="pt-BR"/>
        </w:rPr>
      </w:pPr>
      <w:r w:rsidRPr="00E604DA">
        <w:rPr>
          <w:rFonts w:ascii="Times New Roman" w:eastAsia="Times New Roman" w:hAnsi="Times New Roman" w:cs="Times New Roman"/>
          <w:sz w:val="22"/>
          <w:szCs w:val="22"/>
          <w:lang w:val="en-US" w:eastAsia="pt-BR"/>
        </w:rPr>
        <w:t xml:space="preserve">6- </w:t>
      </w:r>
      <w:r w:rsidR="00B4473A" w:rsidRPr="00E604DA">
        <w:rPr>
          <w:rFonts w:ascii="Times New Roman" w:eastAsia="Times New Roman" w:hAnsi="Times New Roman" w:cs="Times New Roman"/>
          <w:sz w:val="22"/>
          <w:szCs w:val="22"/>
          <w:lang w:val="en-US" w:eastAsia="pt-BR"/>
        </w:rPr>
        <w:t>Publications / citations URL</w:t>
      </w:r>
      <w:r w:rsidR="00D22B9C" w:rsidRPr="00E604DA">
        <w:rPr>
          <w:rStyle w:val="Refdenotaderodap"/>
          <w:rFonts w:ascii="Times New Roman" w:eastAsia="Times New Roman" w:hAnsi="Times New Roman" w:cs="Times New Roman"/>
          <w:sz w:val="22"/>
          <w:szCs w:val="22"/>
          <w:lang w:val="en-US" w:eastAsia="pt-BR"/>
        </w:rPr>
        <w:footnoteReference w:id="4"/>
      </w:r>
    </w:p>
    <w:p w:rsidR="00E0607B" w:rsidRPr="00E604DA" w:rsidRDefault="00B4473A"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r w:rsidRPr="00E604DA">
        <w:rPr>
          <w:rFonts w:ascii="Times New Roman" w:eastAsia="Times New Roman" w:hAnsi="Times New Roman" w:cs="Times New Roman"/>
          <w:lang w:val="en-US" w:eastAsia="pt-BR"/>
        </w:rPr>
        <w:t xml:space="preserve">MyResearcherID: </w:t>
      </w:r>
      <w:hyperlink r:id="rId10" w:history="1">
        <w:r w:rsidR="00D549BA" w:rsidRPr="00E604DA">
          <w:rPr>
            <w:rStyle w:val="Hyperlink"/>
            <w:rFonts w:ascii="Times New Roman" w:eastAsia="Times New Roman" w:hAnsi="Times New Roman" w:cs="Times New Roman"/>
            <w:lang w:val="en-US" w:eastAsia="pt-BR"/>
          </w:rPr>
          <w:t>http://www.researcherid.com/rid/J-6817-2015</w:t>
        </w:r>
      </w:hyperlink>
    </w:p>
    <w:p w:rsidR="00B4473A" w:rsidRPr="00E604DA" w:rsidRDefault="00D549BA"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r w:rsidRPr="00E604DA">
        <w:rPr>
          <w:rFonts w:ascii="Times New Roman" w:eastAsia="Times New Roman" w:hAnsi="Times New Roman" w:cs="Times New Roman"/>
          <w:lang w:val="en-US" w:eastAsia="pt-BR"/>
        </w:rPr>
        <w:t>Researcher ID:</w:t>
      </w:r>
      <w:r w:rsidRPr="00E604DA">
        <w:rPr>
          <w:rFonts w:ascii="Times New Roman" w:hAnsi="Times New Roman" w:cs="Times New Roman"/>
          <w:b/>
          <w:bCs/>
          <w:color w:val="333333"/>
          <w:lang w:val="en-US"/>
        </w:rPr>
        <w:t>J-6817-2015</w:t>
      </w:r>
    </w:p>
    <w:p w:rsidR="00E0607B" w:rsidRPr="00E604DA" w:rsidRDefault="00B54499" w:rsidP="00E0607B">
      <w:pPr>
        <w:rPr>
          <w:rFonts w:ascii="Times New Roman" w:hAnsi="Times New Roman" w:cs="Times New Roman"/>
          <w:lang w:val="en-US"/>
        </w:rPr>
      </w:pPr>
      <w:r w:rsidRPr="00E604DA">
        <w:rPr>
          <w:rFonts w:ascii="Times New Roman" w:eastAsia="Times New Roman" w:hAnsi="Times New Roman" w:cs="Times New Roman"/>
          <w:lang w:val="en-US" w:eastAsia="pt-BR"/>
        </w:rPr>
        <w:t xml:space="preserve">Google Scholar: </w:t>
      </w:r>
      <w:hyperlink r:id="rId11" w:tgtFrame="_blank" w:history="1">
        <w:r w:rsidR="00E0607B" w:rsidRPr="00E604DA">
          <w:rPr>
            <w:rStyle w:val="Hyperlink"/>
            <w:rFonts w:ascii="Times New Roman" w:hAnsi="Times New Roman" w:cs="Times New Roman"/>
            <w:lang w:val="en-US"/>
          </w:rPr>
          <w:t>http://scholar.google.com.br/citations?user=AG2Y4LsAAAAJ</w:t>
        </w:r>
      </w:hyperlink>
    </w:p>
    <w:p w:rsidR="0098147A" w:rsidRPr="00F738CF" w:rsidRDefault="0098147A" w:rsidP="002876B7">
      <w:pPr>
        <w:shd w:val="clear" w:color="auto" w:fill="FFFFFF"/>
        <w:spacing w:before="100" w:beforeAutospacing="1" w:after="100" w:afterAutospacing="1" w:line="360" w:lineRule="auto"/>
        <w:jc w:val="both"/>
        <w:rPr>
          <w:rFonts w:ascii="Times New Roman" w:eastAsia="Times New Roman" w:hAnsi="Times New Roman" w:cs="Times New Roman"/>
          <w:lang w:val="en-US" w:eastAsia="pt-BR"/>
        </w:rPr>
      </w:pPr>
    </w:p>
    <w:p w:rsidR="00EA73A3" w:rsidRPr="00F738CF" w:rsidRDefault="00EA73A3" w:rsidP="002876B7">
      <w:pPr>
        <w:spacing w:before="100" w:beforeAutospacing="1" w:after="100" w:afterAutospacing="1" w:line="360" w:lineRule="auto"/>
        <w:jc w:val="both"/>
        <w:rPr>
          <w:rFonts w:ascii="Times New Roman" w:hAnsi="Times New Roman" w:cs="Times New Roman"/>
          <w:lang w:val="en-US"/>
        </w:rPr>
      </w:pPr>
    </w:p>
    <w:sectPr w:rsidR="00EA73A3" w:rsidRPr="00F738CF" w:rsidSect="00BE5D1C">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BE" w:rsidRDefault="005475BE" w:rsidP="002876B7">
      <w:pPr>
        <w:spacing w:after="0" w:line="240" w:lineRule="auto"/>
      </w:pPr>
      <w:r>
        <w:separator/>
      </w:r>
    </w:p>
  </w:endnote>
  <w:endnote w:type="continuationSeparator" w:id="1">
    <w:p w:rsidR="005475BE" w:rsidRDefault="005475BE" w:rsidP="00287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50B" w:rsidRDefault="00EA750B">
    <w:pPr>
      <w:pStyle w:val="Rodap"/>
    </w:pPr>
    <w:r>
      <w:t>FAPESP - RIDC – ComplementaryForm – 2013-2015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BE" w:rsidRDefault="005475BE" w:rsidP="002876B7">
      <w:pPr>
        <w:spacing w:after="0" w:line="240" w:lineRule="auto"/>
      </w:pPr>
      <w:r>
        <w:separator/>
      </w:r>
    </w:p>
  </w:footnote>
  <w:footnote w:type="continuationSeparator" w:id="1">
    <w:p w:rsidR="005475BE" w:rsidRDefault="005475BE" w:rsidP="002876B7">
      <w:pPr>
        <w:spacing w:after="0" w:line="240" w:lineRule="auto"/>
      </w:pPr>
      <w:r>
        <w:continuationSeparator/>
      </w:r>
    </w:p>
  </w:footnote>
  <w:footnote w:id="2">
    <w:p w:rsidR="00EA750B" w:rsidRDefault="00EA750B">
      <w:pPr>
        <w:pStyle w:val="Textodenotaderodap"/>
      </w:pPr>
      <w:r>
        <w:rPr>
          <w:rStyle w:val="Refdenotaderodap"/>
        </w:rPr>
        <w:footnoteRef/>
      </w:r>
      <w:r w:rsidRPr="00D22B9C">
        <w:t>Sumário executivo das atividades realizadas nos dois anos de vigência do CEPID (Máximo de 4 páginas, com margens de 2,5 cm, texto em espaço 1,5 fonte Times New Roman 11 ou equivalente)</w:t>
      </w:r>
    </w:p>
  </w:footnote>
  <w:footnote w:id="3">
    <w:p w:rsidR="00EA750B" w:rsidRDefault="00EA750B">
      <w:pPr>
        <w:pStyle w:val="Textodenotaderodap"/>
      </w:pPr>
      <w:r>
        <w:rPr>
          <w:rStyle w:val="Refdenotaderodap"/>
        </w:rPr>
        <w:footnoteRef/>
      </w:r>
      <w:r w:rsidRPr="003D45FE">
        <w:t>Lista de outros financiamentos obtidos, ligados aos objetivos do Centro, obtidos pelos Pesquisadores Principais de outras fontes além da FAPESP (não esquecer os salários de pessoal e técnicos, e outros custos pagos pelas universidades). Preencher na tabela abaixo.</w:t>
      </w:r>
    </w:p>
  </w:footnote>
  <w:footnote w:id="4">
    <w:p w:rsidR="00EA750B" w:rsidRDefault="00EA750B" w:rsidP="00D22B9C">
      <w:pPr>
        <w:pStyle w:val="Textodenotaderodap"/>
      </w:pPr>
      <w:r>
        <w:rPr>
          <w:rStyle w:val="Refdenotaderodap"/>
        </w:rPr>
        <w:footnoteRef/>
      </w:r>
      <w:r>
        <w:t xml:space="preserve"> URL de uma página das publicações do CEPID</w:t>
      </w:r>
      <w:r w:rsidR="00E20FB8">
        <w:t xml:space="preserve"> </w:t>
      </w:r>
      <w:r>
        <w:t>no My</w:t>
      </w:r>
      <w:r w:rsidR="00E20FB8">
        <w:t xml:space="preserve"> </w:t>
      </w:r>
      <w:r>
        <w:t>Researcher</w:t>
      </w:r>
      <w:r w:rsidR="00E20FB8">
        <w:t xml:space="preserve"> </w:t>
      </w:r>
      <w:r>
        <w:t xml:space="preserve">ID e outra no Google Scholar, cada uma coma lista de publicações resultantes de pesquisas realizadas no Centro (veja um exemplo do ResearcherID em: </w:t>
      </w:r>
    </w:p>
    <w:p w:rsidR="00EA750B" w:rsidRDefault="00EA750B" w:rsidP="00D22B9C">
      <w:pPr>
        <w:pStyle w:val="Textodenotaderodap"/>
      </w:pPr>
      <w:r>
        <w:t>http://www.researcherid.com/ProfileView.action?SID=1CYYJzOYZ7l9I4VCrj3&amp;returnCode=ROUTER.Success&amp;queryString=KG0UuZjN5WkowGyBleN8JFp2EKKkzZIDtfLFiuMPNG8%3D&amp;SrcApp=CR&amp;eSID=2Foqzdese6jtU4Z58jW&amp;Init=Yes</w:t>
      </w:r>
    </w:p>
    <w:p w:rsidR="00EA750B" w:rsidRDefault="00EA750B" w:rsidP="00D22B9C">
      <w:pPr>
        <w:pStyle w:val="Textodenotaderodap"/>
      </w:pPr>
      <w:r>
        <w:t xml:space="preserve"> Cada uma das páginas deve conter todas as publicações (ambas as ferramentas incluem automaticamente as citações das publicações). O CEPID deve criar duas páginas, uma com cada ferramenta, a seu critério e informar ambas as URLs.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44F"/>
    <w:multiLevelType w:val="hybridMultilevel"/>
    <w:tmpl w:val="5546F8C4"/>
    <w:lvl w:ilvl="0" w:tplc="D608A7A0">
      <w:start w:val="1"/>
      <w:numFmt w:val="bullet"/>
      <w:lvlText w:val=""/>
      <w:lvlJc w:val="left"/>
      <w:pPr>
        <w:ind w:left="1440" w:hanging="360"/>
      </w:pPr>
      <w:rPr>
        <w:rFonts w:ascii="Symbol" w:eastAsiaTheme="minorHAnsi"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0757A62"/>
    <w:multiLevelType w:val="hybridMultilevel"/>
    <w:tmpl w:val="C4662A82"/>
    <w:lvl w:ilvl="0" w:tplc="FBA0D9E6">
      <w:start w:val="1"/>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B3C0553"/>
    <w:multiLevelType w:val="hybridMultilevel"/>
    <w:tmpl w:val="FA96ED1A"/>
    <w:lvl w:ilvl="0" w:tplc="85E87E46">
      <w:start w:val="1"/>
      <w:numFmt w:val="bullet"/>
      <w:lvlText w:val="•"/>
      <w:lvlJc w:val="left"/>
      <w:pPr>
        <w:tabs>
          <w:tab w:val="num" w:pos="720"/>
        </w:tabs>
        <w:ind w:left="720" w:hanging="360"/>
      </w:pPr>
      <w:rPr>
        <w:rFonts w:ascii="Arial" w:hAnsi="Arial" w:hint="default"/>
      </w:rPr>
    </w:lvl>
    <w:lvl w:ilvl="1" w:tplc="E90025A6" w:tentative="1">
      <w:start w:val="1"/>
      <w:numFmt w:val="bullet"/>
      <w:lvlText w:val="•"/>
      <w:lvlJc w:val="left"/>
      <w:pPr>
        <w:tabs>
          <w:tab w:val="num" w:pos="1440"/>
        </w:tabs>
        <w:ind w:left="1440" w:hanging="360"/>
      </w:pPr>
      <w:rPr>
        <w:rFonts w:ascii="Arial" w:hAnsi="Arial" w:hint="default"/>
      </w:rPr>
    </w:lvl>
    <w:lvl w:ilvl="2" w:tplc="D8B2AE2A" w:tentative="1">
      <w:start w:val="1"/>
      <w:numFmt w:val="bullet"/>
      <w:lvlText w:val="•"/>
      <w:lvlJc w:val="left"/>
      <w:pPr>
        <w:tabs>
          <w:tab w:val="num" w:pos="2160"/>
        </w:tabs>
        <w:ind w:left="2160" w:hanging="360"/>
      </w:pPr>
      <w:rPr>
        <w:rFonts w:ascii="Arial" w:hAnsi="Arial" w:hint="default"/>
      </w:rPr>
    </w:lvl>
    <w:lvl w:ilvl="3" w:tplc="047EC59C" w:tentative="1">
      <w:start w:val="1"/>
      <w:numFmt w:val="bullet"/>
      <w:lvlText w:val="•"/>
      <w:lvlJc w:val="left"/>
      <w:pPr>
        <w:tabs>
          <w:tab w:val="num" w:pos="2880"/>
        </w:tabs>
        <w:ind w:left="2880" w:hanging="360"/>
      </w:pPr>
      <w:rPr>
        <w:rFonts w:ascii="Arial" w:hAnsi="Arial" w:hint="default"/>
      </w:rPr>
    </w:lvl>
    <w:lvl w:ilvl="4" w:tplc="9F9E14B4" w:tentative="1">
      <w:start w:val="1"/>
      <w:numFmt w:val="bullet"/>
      <w:lvlText w:val="•"/>
      <w:lvlJc w:val="left"/>
      <w:pPr>
        <w:tabs>
          <w:tab w:val="num" w:pos="3600"/>
        </w:tabs>
        <w:ind w:left="3600" w:hanging="360"/>
      </w:pPr>
      <w:rPr>
        <w:rFonts w:ascii="Arial" w:hAnsi="Arial" w:hint="default"/>
      </w:rPr>
    </w:lvl>
    <w:lvl w:ilvl="5" w:tplc="8340CD52" w:tentative="1">
      <w:start w:val="1"/>
      <w:numFmt w:val="bullet"/>
      <w:lvlText w:val="•"/>
      <w:lvlJc w:val="left"/>
      <w:pPr>
        <w:tabs>
          <w:tab w:val="num" w:pos="4320"/>
        </w:tabs>
        <w:ind w:left="4320" w:hanging="360"/>
      </w:pPr>
      <w:rPr>
        <w:rFonts w:ascii="Arial" w:hAnsi="Arial" w:hint="default"/>
      </w:rPr>
    </w:lvl>
    <w:lvl w:ilvl="6" w:tplc="6F547DA0" w:tentative="1">
      <w:start w:val="1"/>
      <w:numFmt w:val="bullet"/>
      <w:lvlText w:val="•"/>
      <w:lvlJc w:val="left"/>
      <w:pPr>
        <w:tabs>
          <w:tab w:val="num" w:pos="5040"/>
        </w:tabs>
        <w:ind w:left="5040" w:hanging="360"/>
      </w:pPr>
      <w:rPr>
        <w:rFonts w:ascii="Arial" w:hAnsi="Arial" w:hint="default"/>
      </w:rPr>
    </w:lvl>
    <w:lvl w:ilvl="7" w:tplc="D5603BCE" w:tentative="1">
      <w:start w:val="1"/>
      <w:numFmt w:val="bullet"/>
      <w:lvlText w:val="•"/>
      <w:lvlJc w:val="left"/>
      <w:pPr>
        <w:tabs>
          <w:tab w:val="num" w:pos="5760"/>
        </w:tabs>
        <w:ind w:left="5760" w:hanging="360"/>
      </w:pPr>
      <w:rPr>
        <w:rFonts w:ascii="Arial" w:hAnsi="Arial" w:hint="default"/>
      </w:rPr>
    </w:lvl>
    <w:lvl w:ilvl="8" w:tplc="C2C46C5A" w:tentative="1">
      <w:start w:val="1"/>
      <w:numFmt w:val="bullet"/>
      <w:lvlText w:val="•"/>
      <w:lvlJc w:val="left"/>
      <w:pPr>
        <w:tabs>
          <w:tab w:val="num" w:pos="6480"/>
        </w:tabs>
        <w:ind w:left="6480" w:hanging="360"/>
      </w:pPr>
      <w:rPr>
        <w:rFonts w:ascii="Arial" w:hAnsi="Arial" w:hint="default"/>
      </w:rPr>
    </w:lvl>
  </w:abstractNum>
  <w:abstractNum w:abstractNumId="3">
    <w:nsid w:val="1C8965D0"/>
    <w:multiLevelType w:val="hybridMultilevel"/>
    <w:tmpl w:val="33F0FFC0"/>
    <w:lvl w:ilvl="0" w:tplc="EE5CDA0E">
      <w:start w:val="1"/>
      <w:numFmt w:val="bullet"/>
      <w:lvlText w:val="•"/>
      <w:lvlJc w:val="left"/>
      <w:pPr>
        <w:tabs>
          <w:tab w:val="num" w:pos="720"/>
        </w:tabs>
        <w:ind w:left="720" w:hanging="360"/>
      </w:pPr>
      <w:rPr>
        <w:rFonts w:ascii="Arial" w:hAnsi="Arial" w:hint="default"/>
      </w:rPr>
    </w:lvl>
    <w:lvl w:ilvl="1" w:tplc="C6042D54" w:tentative="1">
      <w:start w:val="1"/>
      <w:numFmt w:val="bullet"/>
      <w:lvlText w:val="•"/>
      <w:lvlJc w:val="left"/>
      <w:pPr>
        <w:tabs>
          <w:tab w:val="num" w:pos="1440"/>
        </w:tabs>
        <w:ind w:left="1440" w:hanging="360"/>
      </w:pPr>
      <w:rPr>
        <w:rFonts w:ascii="Arial" w:hAnsi="Arial" w:hint="default"/>
      </w:rPr>
    </w:lvl>
    <w:lvl w:ilvl="2" w:tplc="7876EAFC" w:tentative="1">
      <w:start w:val="1"/>
      <w:numFmt w:val="bullet"/>
      <w:lvlText w:val="•"/>
      <w:lvlJc w:val="left"/>
      <w:pPr>
        <w:tabs>
          <w:tab w:val="num" w:pos="2160"/>
        </w:tabs>
        <w:ind w:left="2160" w:hanging="360"/>
      </w:pPr>
      <w:rPr>
        <w:rFonts w:ascii="Arial" w:hAnsi="Arial" w:hint="default"/>
      </w:rPr>
    </w:lvl>
    <w:lvl w:ilvl="3" w:tplc="8664424C" w:tentative="1">
      <w:start w:val="1"/>
      <w:numFmt w:val="bullet"/>
      <w:lvlText w:val="•"/>
      <w:lvlJc w:val="left"/>
      <w:pPr>
        <w:tabs>
          <w:tab w:val="num" w:pos="2880"/>
        </w:tabs>
        <w:ind w:left="2880" w:hanging="360"/>
      </w:pPr>
      <w:rPr>
        <w:rFonts w:ascii="Arial" w:hAnsi="Arial" w:hint="default"/>
      </w:rPr>
    </w:lvl>
    <w:lvl w:ilvl="4" w:tplc="AD704A26" w:tentative="1">
      <w:start w:val="1"/>
      <w:numFmt w:val="bullet"/>
      <w:lvlText w:val="•"/>
      <w:lvlJc w:val="left"/>
      <w:pPr>
        <w:tabs>
          <w:tab w:val="num" w:pos="3600"/>
        </w:tabs>
        <w:ind w:left="3600" w:hanging="360"/>
      </w:pPr>
      <w:rPr>
        <w:rFonts w:ascii="Arial" w:hAnsi="Arial" w:hint="default"/>
      </w:rPr>
    </w:lvl>
    <w:lvl w:ilvl="5" w:tplc="13C25C3A" w:tentative="1">
      <w:start w:val="1"/>
      <w:numFmt w:val="bullet"/>
      <w:lvlText w:val="•"/>
      <w:lvlJc w:val="left"/>
      <w:pPr>
        <w:tabs>
          <w:tab w:val="num" w:pos="4320"/>
        </w:tabs>
        <w:ind w:left="4320" w:hanging="360"/>
      </w:pPr>
      <w:rPr>
        <w:rFonts w:ascii="Arial" w:hAnsi="Arial" w:hint="default"/>
      </w:rPr>
    </w:lvl>
    <w:lvl w:ilvl="6" w:tplc="AB5EBCFE" w:tentative="1">
      <w:start w:val="1"/>
      <w:numFmt w:val="bullet"/>
      <w:lvlText w:val="•"/>
      <w:lvlJc w:val="left"/>
      <w:pPr>
        <w:tabs>
          <w:tab w:val="num" w:pos="5040"/>
        </w:tabs>
        <w:ind w:left="5040" w:hanging="360"/>
      </w:pPr>
      <w:rPr>
        <w:rFonts w:ascii="Arial" w:hAnsi="Arial" w:hint="default"/>
      </w:rPr>
    </w:lvl>
    <w:lvl w:ilvl="7" w:tplc="E9A89302" w:tentative="1">
      <w:start w:val="1"/>
      <w:numFmt w:val="bullet"/>
      <w:lvlText w:val="•"/>
      <w:lvlJc w:val="left"/>
      <w:pPr>
        <w:tabs>
          <w:tab w:val="num" w:pos="5760"/>
        </w:tabs>
        <w:ind w:left="5760" w:hanging="360"/>
      </w:pPr>
      <w:rPr>
        <w:rFonts w:ascii="Arial" w:hAnsi="Arial" w:hint="default"/>
      </w:rPr>
    </w:lvl>
    <w:lvl w:ilvl="8" w:tplc="60481290" w:tentative="1">
      <w:start w:val="1"/>
      <w:numFmt w:val="bullet"/>
      <w:lvlText w:val="•"/>
      <w:lvlJc w:val="left"/>
      <w:pPr>
        <w:tabs>
          <w:tab w:val="num" w:pos="6480"/>
        </w:tabs>
        <w:ind w:left="6480" w:hanging="360"/>
      </w:pPr>
      <w:rPr>
        <w:rFonts w:ascii="Arial" w:hAnsi="Arial" w:hint="default"/>
      </w:rPr>
    </w:lvl>
  </w:abstractNum>
  <w:abstractNum w:abstractNumId="4">
    <w:nsid w:val="2F6746EE"/>
    <w:multiLevelType w:val="hybridMultilevel"/>
    <w:tmpl w:val="721E705A"/>
    <w:lvl w:ilvl="0" w:tplc="896A09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545819"/>
    <w:multiLevelType w:val="multilevel"/>
    <w:tmpl w:val="3462FDA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029507C"/>
    <w:multiLevelType w:val="hybridMultilevel"/>
    <w:tmpl w:val="0A0A6504"/>
    <w:lvl w:ilvl="0" w:tplc="AD7843C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6308068D"/>
    <w:multiLevelType w:val="hybridMultilevel"/>
    <w:tmpl w:val="FD1CAA6A"/>
    <w:lvl w:ilvl="0" w:tplc="135E74D8">
      <w:start w:val="1"/>
      <w:numFmt w:val="bullet"/>
      <w:lvlText w:val="•"/>
      <w:lvlJc w:val="left"/>
      <w:pPr>
        <w:tabs>
          <w:tab w:val="num" w:pos="720"/>
        </w:tabs>
        <w:ind w:left="720" w:hanging="360"/>
      </w:pPr>
      <w:rPr>
        <w:rFonts w:ascii="Arial" w:hAnsi="Arial" w:hint="default"/>
      </w:rPr>
    </w:lvl>
    <w:lvl w:ilvl="1" w:tplc="F4807688" w:tentative="1">
      <w:start w:val="1"/>
      <w:numFmt w:val="bullet"/>
      <w:lvlText w:val="•"/>
      <w:lvlJc w:val="left"/>
      <w:pPr>
        <w:tabs>
          <w:tab w:val="num" w:pos="1440"/>
        </w:tabs>
        <w:ind w:left="1440" w:hanging="360"/>
      </w:pPr>
      <w:rPr>
        <w:rFonts w:ascii="Arial" w:hAnsi="Arial" w:hint="default"/>
      </w:rPr>
    </w:lvl>
    <w:lvl w:ilvl="2" w:tplc="B15472C2" w:tentative="1">
      <w:start w:val="1"/>
      <w:numFmt w:val="bullet"/>
      <w:lvlText w:val="•"/>
      <w:lvlJc w:val="left"/>
      <w:pPr>
        <w:tabs>
          <w:tab w:val="num" w:pos="2160"/>
        </w:tabs>
        <w:ind w:left="2160" w:hanging="360"/>
      </w:pPr>
      <w:rPr>
        <w:rFonts w:ascii="Arial" w:hAnsi="Arial" w:hint="default"/>
      </w:rPr>
    </w:lvl>
    <w:lvl w:ilvl="3" w:tplc="0BAE520C" w:tentative="1">
      <w:start w:val="1"/>
      <w:numFmt w:val="bullet"/>
      <w:lvlText w:val="•"/>
      <w:lvlJc w:val="left"/>
      <w:pPr>
        <w:tabs>
          <w:tab w:val="num" w:pos="2880"/>
        </w:tabs>
        <w:ind w:left="2880" w:hanging="360"/>
      </w:pPr>
      <w:rPr>
        <w:rFonts w:ascii="Arial" w:hAnsi="Arial" w:hint="default"/>
      </w:rPr>
    </w:lvl>
    <w:lvl w:ilvl="4" w:tplc="FFA4F2A4" w:tentative="1">
      <w:start w:val="1"/>
      <w:numFmt w:val="bullet"/>
      <w:lvlText w:val="•"/>
      <w:lvlJc w:val="left"/>
      <w:pPr>
        <w:tabs>
          <w:tab w:val="num" w:pos="3600"/>
        </w:tabs>
        <w:ind w:left="3600" w:hanging="360"/>
      </w:pPr>
      <w:rPr>
        <w:rFonts w:ascii="Arial" w:hAnsi="Arial" w:hint="default"/>
      </w:rPr>
    </w:lvl>
    <w:lvl w:ilvl="5" w:tplc="2EBA0B40" w:tentative="1">
      <w:start w:val="1"/>
      <w:numFmt w:val="bullet"/>
      <w:lvlText w:val="•"/>
      <w:lvlJc w:val="left"/>
      <w:pPr>
        <w:tabs>
          <w:tab w:val="num" w:pos="4320"/>
        </w:tabs>
        <w:ind w:left="4320" w:hanging="360"/>
      </w:pPr>
      <w:rPr>
        <w:rFonts w:ascii="Arial" w:hAnsi="Arial" w:hint="default"/>
      </w:rPr>
    </w:lvl>
    <w:lvl w:ilvl="6" w:tplc="E00A63FC" w:tentative="1">
      <w:start w:val="1"/>
      <w:numFmt w:val="bullet"/>
      <w:lvlText w:val="•"/>
      <w:lvlJc w:val="left"/>
      <w:pPr>
        <w:tabs>
          <w:tab w:val="num" w:pos="5040"/>
        </w:tabs>
        <w:ind w:left="5040" w:hanging="360"/>
      </w:pPr>
      <w:rPr>
        <w:rFonts w:ascii="Arial" w:hAnsi="Arial" w:hint="default"/>
      </w:rPr>
    </w:lvl>
    <w:lvl w:ilvl="7" w:tplc="3B0247D8" w:tentative="1">
      <w:start w:val="1"/>
      <w:numFmt w:val="bullet"/>
      <w:lvlText w:val="•"/>
      <w:lvlJc w:val="left"/>
      <w:pPr>
        <w:tabs>
          <w:tab w:val="num" w:pos="5760"/>
        </w:tabs>
        <w:ind w:left="5760" w:hanging="360"/>
      </w:pPr>
      <w:rPr>
        <w:rFonts w:ascii="Arial" w:hAnsi="Arial" w:hint="default"/>
      </w:rPr>
    </w:lvl>
    <w:lvl w:ilvl="8" w:tplc="A4F491DE" w:tentative="1">
      <w:start w:val="1"/>
      <w:numFmt w:val="bullet"/>
      <w:lvlText w:val="•"/>
      <w:lvlJc w:val="left"/>
      <w:pPr>
        <w:tabs>
          <w:tab w:val="num" w:pos="6480"/>
        </w:tabs>
        <w:ind w:left="6480" w:hanging="360"/>
      </w:pPr>
      <w:rPr>
        <w:rFonts w:ascii="Arial" w:hAnsi="Arial" w:hint="default"/>
      </w:rPr>
    </w:lvl>
  </w:abstractNum>
  <w:abstractNum w:abstractNumId="8">
    <w:nsid w:val="672959DD"/>
    <w:multiLevelType w:val="hybridMultilevel"/>
    <w:tmpl w:val="AF04D0B2"/>
    <w:lvl w:ilvl="0" w:tplc="FF7610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17D1A8F"/>
    <w:multiLevelType w:val="hybridMultilevel"/>
    <w:tmpl w:val="07E402B2"/>
    <w:lvl w:ilvl="0" w:tplc="B56C6A0E">
      <w:start w:val="1"/>
      <w:numFmt w:val="bullet"/>
      <w:lvlText w:val="•"/>
      <w:lvlJc w:val="left"/>
      <w:pPr>
        <w:tabs>
          <w:tab w:val="num" w:pos="720"/>
        </w:tabs>
        <w:ind w:left="720" w:hanging="360"/>
      </w:pPr>
      <w:rPr>
        <w:rFonts w:ascii="Arial" w:hAnsi="Arial" w:hint="default"/>
      </w:rPr>
    </w:lvl>
    <w:lvl w:ilvl="1" w:tplc="389E640A" w:tentative="1">
      <w:start w:val="1"/>
      <w:numFmt w:val="bullet"/>
      <w:lvlText w:val="•"/>
      <w:lvlJc w:val="left"/>
      <w:pPr>
        <w:tabs>
          <w:tab w:val="num" w:pos="1440"/>
        </w:tabs>
        <w:ind w:left="1440" w:hanging="360"/>
      </w:pPr>
      <w:rPr>
        <w:rFonts w:ascii="Arial" w:hAnsi="Arial" w:hint="default"/>
      </w:rPr>
    </w:lvl>
    <w:lvl w:ilvl="2" w:tplc="73202CA2" w:tentative="1">
      <w:start w:val="1"/>
      <w:numFmt w:val="bullet"/>
      <w:lvlText w:val="•"/>
      <w:lvlJc w:val="left"/>
      <w:pPr>
        <w:tabs>
          <w:tab w:val="num" w:pos="2160"/>
        </w:tabs>
        <w:ind w:left="2160" w:hanging="360"/>
      </w:pPr>
      <w:rPr>
        <w:rFonts w:ascii="Arial" w:hAnsi="Arial" w:hint="default"/>
      </w:rPr>
    </w:lvl>
    <w:lvl w:ilvl="3" w:tplc="A42E2A80" w:tentative="1">
      <w:start w:val="1"/>
      <w:numFmt w:val="bullet"/>
      <w:lvlText w:val="•"/>
      <w:lvlJc w:val="left"/>
      <w:pPr>
        <w:tabs>
          <w:tab w:val="num" w:pos="2880"/>
        </w:tabs>
        <w:ind w:left="2880" w:hanging="360"/>
      </w:pPr>
      <w:rPr>
        <w:rFonts w:ascii="Arial" w:hAnsi="Arial" w:hint="default"/>
      </w:rPr>
    </w:lvl>
    <w:lvl w:ilvl="4" w:tplc="CEBEF858" w:tentative="1">
      <w:start w:val="1"/>
      <w:numFmt w:val="bullet"/>
      <w:lvlText w:val="•"/>
      <w:lvlJc w:val="left"/>
      <w:pPr>
        <w:tabs>
          <w:tab w:val="num" w:pos="3600"/>
        </w:tabs>
        <w:ind w:left="3600" w:hanging="360"/>
      </w:pPr>
      <w:rPr>
        <w:rFonts w:ascii="Arial" w:hAnsi="Arial" w:hint="default"/>
      </w:rPr>
    </w:lvl>
    <w:lvl w:ilvl="5" w:tplc="DC949D30" w:tentative="1">
      <w:start w:val="1"/>
      <w:numFmt w:val="bullet"/>
      <w:lvlText w:val="•"/>
      <w:lvlJc w:val="left"/>
      <w:pPr>
        <w:tabs>
          <w:tab w:val="num" w:pos="4320"/>
        </w:tabs>
        <w:ind w:left="4320" w:hanging="360"/>
      </w:pPr>
      <w:rPr>
        <w:rFonts w:ascii="Arial" w:hAnsi="Arial" w:hint="default"/>
      </w:rPr>
    </w:lvl>
    <w:lvl w:ilvl="6" w:tplc="A126CC00" w:tentative="1">
      <w:start w:val="1"/>
      <w:numFmt w:val="bullet"/>
      <w:lvlText w:val="•"/>
      <w:lvlJc w:val="left"/>
      <w:pPr>
        <w:tabs>
          <w:tab w:val="num" w:pos="5040"/>
        </w:tabs>
        <w:ind w:left="5040" w:hanging="360"/>
      </w:pPr>
      <w:rPr>
        <w:rFonts w:ascii="Arial" w:hAnsi="Arial" w:hint="default"/>
      </w:rPr>
    </w:lvl>
    <w:lvl w:ilvl="7" w:tplc="D0BC715A" w:tentative="1">
      <w:start w:val="1"/>
      <w:numFmt w:val="bullet"/>
      <w:lvlText w:val="•"/>
      <w:lvlJc w:val="left"/>
      <w:pPr>
        <w:tabs>
          <w:tab w:val="num" w:pos="5760"/>
        </w:tabs>
        <w:ind w:left="5760" w:hanging="360"/>
      </w:pPr>
      <w:rPr>
        <w:rFonts w:ascii="Arial" w:hAnsi="Arial" w:hint="default"/>
      </w:rPr>
    </w:lvl>
    <w:lvl w:ilvl="8" w:tplc="2746170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3"/>
  </w:num>
  <w:num w:numId="5">
    <w:abstractNumId w:val="7"/>
  </w:num>
  <w:num w:numId="6">
    <w:abstractNumId w:val="2"/>
  </w:num>
  <w:num w:numId="7">
    <w:abstractNumId w:val="9"/>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savePreviewPicture/>
  <w:footnotePr>
    <w:footnote w:id="0"/>
    <w:footnote w:id="1"/>
  </w:footnotePr>
  <w:endnotePr>
    <w:endnote w:id="0"/>
    <w:endnote w:id="1"/>
  </w:endnotePr>
  <w:compat/>
  <w:rsids>
    <w:rsidRoot w:val="0098147A"/>
    <w:rsid w:val="00004492"/>
    <w:rsid w:val="00076A77"/>
    <w:rsid w:val="00083E41"/>
    <w:rsid w:val="00091729"/>
    <w:rsid w:val="000961B1"/>
    <w:rsid w:val="000B7047"/>
    <w:rsid w:val="000C470C"/>
    <w:rsid w:val="000E3A7A"/>
    <w:rsid w:val="000F0C54"/>
    <w:rsid w:val="000F0C67"/>
    <w:rsid w:val="000F6309"/>
    <w:rsid w:val="00173BE2"/>
    <w:rsid w:val="00175468"/>
    <w:rsid w:val="00195E36"/>
    <w:rsid w:val="001B7A4C"/>
    <w:rsid w:val="001C0BA8"/>
    <w:rsid w:val="001D2127"/>
    <w:rsid w:val="00213CD9"/>
    <w:rsid w:val="002876B7"/>
    <w:rsid w:val="00293CC2"/>
    <w:rsid w:val="00336426"/>
    <w:rsid w:val="00354990"/>
    <w:rsid w:val="003D45FE"/>
    <w:rsid w:val="003E20B3"/>
    <w:rsid w:val="00450FDC"/>
    <w:rsid w:val="004905E0"/>
    <w:rsid w:val="004953BC"/>
    <w:rsid w:val="004A7E7E"/>
    <w:rsid w:val="004B0509"/>
    <w:rsid w:val="004B38C6"/>
    <w:rsid w:val="004D1A55"/>
    <w:rsid w:val="005475BE"/>
    <w:rsid w:val="00562942"/>
    <w:rsid w:val="00585405"/>
    <w:rsid w:val="005B1704"/>
    <w:rsid w:val="005C4B44"/>
    <w:rsid w:val="005D76C2"/>
    <w:rsid w:val="0069596C"/>
    <w:rsid w:val="006968F3"/>
    <w:rsid w:val="006B2706"/>
    <w:rsid w:val="006E0A5D"/>
    <w:rsid w:val="006E3703"/>
    <w:rsid w:val="006F2C81"/>
    <w:rsid w:val="00710080"/>
    <w:rsid w:val="007126CA"/>
    <w:rsid w:val="00715203"/>
    <w:rsid w:val="00744F68"/>
    <w:rsid w:val="00746245"/>
    <w:rsid w:val="007515C6"/>
    <w:rsid w:val="007642A3"/>
    <w:rsid w:val="007B735B"/>
    <w:rsid w:val="007C3CF5"/>
    <w:rsid w:val="007D6CEF"/>
    <w:rsid w:val="007E1A60"/>
    <w:rsid w:val="007E781C"/>
    <w:rsid w:val="008262E8"/>
    <w:rsid w:val="0082680A"/>
    <w:rsid w:val="008349F8"/>
    <w:rsid w:val="00864567"/>
    <w:rsid w:val="00874110"/>
    <w:rsid w:val="00875110"/>
    <w:rsid w:val="00880937"/>
    <w:rsid w:val="00882FFB"/>
    <w:rsid w:val="00890F43"/>
    <w:rsid w:val="00893934"/>
    <w:rsid w:val="008A5710"/>
    <w:rsid w:val="00922497"/>
    <w:rsid w:val="00965815"/>
    <w:rsid w:val="0098147A"/>
    <w:rsid w:val="0099761C"/>
    <w:rsid w:val="009B650A"/>
    <w:rsid w:val="009C6CC2"/>
    <w:rsid w:val="00A04135"/>
    <w:rsid w:val="00A272DD"/>
    <w:rsid w:val="00A45307"/>
    <w:rsid w:val="00A8371B"/>
    <w:rsid w:val="00AF1FF6"/>
    <w:rsid w:val="00B05D5D"/>
    <w:rsid w:val="00B12E82"/>
    <w:rsid w:val="00B4468E"/>
    <w:rsid w:val="00B4473A"/>
    <w:rsid w:val="00B54499"/>
    <w:rsid w:val="00B91D15"/>
    <w:rsid w:val="00B92ACE"/>
    <w:rsid w:val="00BD2140"/>
    <w:rsid w:val="00BE5D1C"/>
    <w:rsid w:val="00C43E24"/>
    <w:rsid w:val="00C45271"/>
    <w:rsid w:val="00C468A0"/>
    <w:rsid w:val="00C5395C"/>
    <w:rsid w:val="00CA5E6D"/>
    <w:rsid w:val="00CC708D"/>
    <w:rsid w:val="00CC7F2F"/>
    <w:rsid w:val="00CD4930"/>
    <w:rsid w:val="00CD695B"/>
    <w:rsid w:val="00CE691A"/>
    <w:rsid w:val="00D22B9C"/>
    <w:rsid w:val="00D3151A"/>
    <w:rsid w:val="00D372E9"/>
    <w:rsid w:val="00D549BA"/>
    <w:rsid w:val="00D54C41"/>
    <w:rsid w:val="00D555F7"/>
    <w:rsid w:val="00DF7346"/>
    <w:rsid w:val="00E025C2"/>
    <w:rsid w:val="00E0607B"/>
    <w:rsid w:val="00E145B2"/>
    <w:rsid w:val="00E14767"/>
    <w:rsid w:val="00E162AA"/>
    <w:rsid w:val="00E20FB8"/>
    <w:rsid w:val="00E604DA"/>
    <w:rsid w:val="00E621E8"/>
    <w:rsid w:val="00E8043B"/>
    <w:rsid w:val="00E90DFD"/>
    <w:rsid w:val="00EA3E56"/>
    <w:rsid w:val="00EA73A3"/>
    <w:rsid w:val="00EA750B"/>
    <w:rsid w:val="00EB6328"/>
    <w:rsid w:val="00EC09A1"/>
    <w:rsid w:val="00EC6D23"/>
    <w:rsid w:val="00ED22FB"/>
    <w:rsid w:val="00ED5156"/>
    <w:rsid w:val="00F15588"/>
    <w:rsid w:val="00F16A38"/>
    <w:rsid w:val="00F36C6C"/>
    <w:rsid w:val="00F41EAA"/>
    <w:rsid w:val="00F55B30"/>
    <w:rsid w:val="00F71E1D"/>
    <w:rsid w:val="00F738CF"/>
    <w:rsid w:val="00FC7D50"/>
    <w:rsid w:val="00FE5F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E8"/>
  </w:style>
  <w:style w:type="paragraph" w:styleId="Ttulo1">
    <w:name w:val="heading 1"/>
    <w:basedOn w:val="Normal"/>
    <w:next w:val="Normal"/>
    <w:link w:val="Ttulo1Char"/>
    <w:uiPriority w:val="9"/>
    <w:qFormat/>
    <w:rsid w:val="00B544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544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B544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B544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8147A"/>
  </w:style>
  <w:style w:type="character" w:styleId="Hyperlink">
    <w:name w:val="Hyperlink"/>
    <w:basedOn w:val="Fontepargpadro"/>
    <w:uiPriority w:val="99"/>
    <w:unhideWhenUsed/>
    <w:rsid w:val="0098147A"/>
    <w:rPr>
      <w:color w:val="0000FF"/>
      <w:u w:val="single"/>
    </w:rPr>
  </w:style>
  <w:style w:type="paragraph" w:styleId="Pr-formataoHTML">
    <w:name w:val="HTML Preformatted"/>
    <w:basedOn w:val="Normal"/>
    <w:link w:val="Pr-formataoHTMLChar"/>
    <w:uiPriority w:val="99"/>
    <w:semiHidden/>
    <w:unhideWhenUsed/>
    <w:rsid w:val="0098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8147A"/>
    <w:rPr>
      <w:rFonts w:ascii="Courier New" w:eastAsia="Times New Roman" w:hAnsi="Courier New" w:cs="Courier New"/>
      <w:sz w:val="20"/>
      <w:szCs w:val="20"/>
      <w:lang w:eastAsia="pt-BR"/>
    </w:rPr>
  </w:style>
  <w:style w:type="table" w:styleId="Tabelacomgrade">
    <w:name w:val="Table Grid"/>
    <w:basedOn w:val="Tabelanormal"/>
    <w:uiPriority w:val="39"/>
    <w:rsid w:val="0049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elanormal"/>
    <w:uiPriority w:val="41"/>
    <w:rsid w:val="00B4473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B54499"/>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B54499"/>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B54499"/>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B54499"/>
    <w:rPr>
      <w:rFonts w:asciiTheme="majorHAnsi" w:eastAsiaTheme="majorEastAsia" w:hAnsiTheme="majorHAnsi" w:cstheme="majorBidi"/>
      <w:i/>
      <w:iCs/>
      <w:color w:val="2E74B5" w:themeColor="accent1" w:themeShade="BF"/>
    </w:rPr>
  </w:style>
  <w:style w:type="paragraph" w:styleId="PargrafodaLista">
    <w:name w:val="List Paragraph"/>
    <w:basedOn w:val="Normal"/>
    <w:uiPriority w:val="34"/>
    <w:qFormat/>
    <w:rsid w:val="00B54499"/>
    <w:pPr>
      <w:ind w:left="720"/>
      <w:contextualSpacing/>
    </w:pPr>
  </w:style>
  <w:style w:type="paragraph" w:styleId="Cabealho">
    <w:name w:val="header"/>
    <w:basedOn w:val="Normal"/>
    <w:link w:val="CabealhoChar"/>
    <w:uiPriority w:val="99"/>
    <w:unhideWhenUsed/>
    <w:rsid w:val="002876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B7"/>
  </w:style>
  <w:style w:type="paragraph" w:styleId="Rodap">
    <w:name w:val="footer"/>
    <w:basedOn w:val="Normal"/>
    <w:link w:val="RodapChar"/>
    <w:uiPriority w:val="99"/>
    <w:unhideWhenUsed/>
    <w:rsid w:val="002876B7"/>
    <w:pPr>
      <w:tabs>
        <w:tab w:val="center" w:pos="4252"/>
        <w:tab w:val="right" w:pos="8504"/>
      </w:tabs>
      <w:spacing w:after="0" w:line="240" w:lineRule="auto"/>
    </w:pPr>
  </w:style>
  <w:style w:type="character" w:customStyle="1" w:styleId="RodapChar">
    <w:name w:val="Rodapé Char"/>
    <w:basedOn w:val="Fontepargpadro"/>
    <w:link w:val="Rodap"/>
    <w:uiPriority w:val="99"/>
    <w:rsid w:val="002876B7"/>
  </w:style>
  <w:style w:type="paragraph" w:styleId="Textodenotaderodap">
    <w:name w:val="footnote text"/>
    <w:basedOn w:val="Normal"/>
    <w:link w:val="TextodenotaderodapChar"/>
    <w:uiPriority w:val="99"/>
    <w:semiHidden/>
    <w:unhideWhenUsed/>
    <w:rsid w:val="00D22B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2B9C"/>
    <w:rPr>
      <w:sz w:val="20"/>
      <w:szCs w:val="20"/>
    </w:rPr>
  </w:style>
  <w:style w:type="character" w:styleId="Refdenotaderodap">
    <w:name w:val="footnote reference"/>
    <w:basedOn w:val="Fontepargpadro"/>
    <w:uiPriority w:val="99"/>
    <w:semiHidden/>
    <w:unhideWhenUsed/>
    <w:rsid w:val="00D22B9C"/>
    <w:rPr>
      <w:vertAlign w:val="superscript"/>
    </w:rPr>
  </w:style>
  <w:style w:type="paragraph" w:customStyle="1" w:styleId="marginb3">
    <w:name w:val="marginb3"/>
    <w:basedOn w:val="Normal"/>
    <w:rsid w:val="00E0607B"/>
    <w:pPr>
      <w:spacing w:after="45" w:line="240" w:lineRule="auto"/>
    </w:pPr>
    <w:rPr>
      <w:rFonts w:ascii="Times New Roman" w:eastAsia="Times New Roman" w:hAnsi="Times New Roman" w:cs="Times New Roman"/>
      <w:sz w:val="24"/>
      <w:szCs w:val="24"/>
      <w:lang w:val="de-DE" w:eastAsia="de-DE"/>
    </w:rPr>
  </w:style>
  <w:style w:type="character" w:customStyle="1" w:styleId="longtext">
    <w:name w:val="long_text"/>
    <w:basedOn w:val="Fontepargpadro"/>
    <w:rsid w:val="00E0607B"/>
    <w:rPr>
      <w:rFonts w:cs="Times New Roman"/>
    </w:rPr>
  </w:style>
  <w:style w:type="character" w:customStyle="1" w:styleId="hps">
    <w:name w:val="hps"/>
    <w:basedOn w:val="Fontepargpadro"/>
    <w:rsid w:val="00E0607B"/>
    <w:rPr>
      <w:rFonts w:cs="Times New Roman"/>
    </w:rPr>
  </w:style>
  <w:style w:type="paragraph" w:styleId="NormalWeb">
    <w:name w:val="Normal (Web)"/>
    <w:basedOn w:val="Normal"/>
    <w:uiPriority w:val="99"/>
    <w:unhideWhenUsed/>
    <w:rsid w:val="00E060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63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6309"/>
    <w:rPr>
      <w:rFonts w:ascii="Tahoma" w:hAnsi="Tahoma" w:cs="Tahoma"/>
      <w:sz w:val="16"/>
      <w:szCs w:val="16"/>
    </w:rPr>
  </w:style>
  <w:style w:type="character" w:styleId="Refdecomentrio">
    <w:name w:val="annotation reference"/>
    <w:basedOn w:val="Fontepargpadro"/>
    <w:uiPriority w:val="99"/>
    <w:semiHidden/>
    <w:unhideWhenUsed/>
    <w:rsid w:val="005D76C2"/>
    <w:rPr>
      <w:sz w:val="16"/>
      <w:szCs w:val="16"/>
    </w:rPr>
  </w:style>
  <w:style w:type="paragraph" w:styleId="Textodecomentrio">
    <w:name w:val="annotation text"/>
    <w:basedOn w:val="Normal"/>
    <w:link w:val="TextodecomentrioChar"/>
    <w:uiPriority w:val="99"/>
    <w:unhideWhenUsed/>
    <w:rsid w:val="005D76C2"/>
    <w:pPr>
      <w:spacing w:line="240" w:lineRule="auto"/>
    </w:pPr>
    <w:rPr>
      <w:sz w:val="20"/>
      <w:szCs w:val="20"/>
    </w:rPr>
  </w:style>
  <w:style w:type="character" w:customStyle="1" w:styleId="TextodecomentrioChar">
    <w:name w:val="Texto de comentário Char"/>
    <w:basedOn w:val="Fontepargpadro"/>
    <w:link w:val="Textodecomentrio"/>
    <w:uiPriority w:val="99"/>
    <w:rsid w:val="005D76C2"/>
    <w:rPr>
      <w:sz w:val="20"/>
      <w:szCs w:val="20"/>
    </w:rPr>
  </w:style>
  <w:style w:type="paragraph" w:styleId="Assuntodocomentrio">
    <w:name w:val="annotation subject"/>
    <w:basedOn w:val="Textodecomentrio"/>
    <w:next w:val="Textodecomentrio"/>
    <w:link w:val="AssuntodocomentrioChar"/>
    <w:uiPriority w:val="99"/>
    <w:semiHidden/>
    <w:unhideWhenUsed/>
    <w:rsid w:val="005D76C2"/>
    <w:rPr>
      <w:b/>
      <w:bCs/>
    </w:rPr>
  </w:style>
  <w:style w:type="character" w:customStyle="1" w:styleId="AssuntodocomentrioChar">
    <w:name w:val="Assunto do comentário Char"/>
    <w:basedOn w:val="TextodecomentrioChar"/>
    <w:link w:val="Assuntodocomentrio"/>
    <w:uiPriority w:val="99"/>
    <w:semiHidden/>
    <w:rsid w:val="005D76C2"/>
    <w:rPr>
      <w:b/>
      <w:bCs/>
      <w:sz w:val="20"/>
      <w:szCs w:val="20"/>
    </w:rPr>
  </w:style>
  <w:style w:type="character" w:customStyle="1" w:styleId="shorttext">
    <w:name w:val="short_text"/>
    <w:basedOn w:val="Fontepargpadro"/>
    <w:rsid w:val="00A45307"/>
  </w:style>
  <w:style w:type="character" w:styleId="Forte">
    <w:name w:val="Strong"/>
    <w:basedOn w:val="Fontepargpadro"/>
    <w:uiPriority w:val="22"/>
    <w:qFormat/>
    <w:rsid w:val="00A45307"/>
    <w:rPr>
      <w:b/>
      <w:bCs/>
    </w:rPr>
  </w:style>
  <w:style w:type="character" w:customStyle="1" w:styleId="notranslate">
    <w:name w:val="notranslate"/>
    <w:basedOn w:val="Fontepargpadro"/>
    <w:rsid w:val="00A45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4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44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44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544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147A"/>
  </w:style>
  <w:style w:type="character" w:styleId="Hyperlink">
    <w:name w:val="Hyperlink"/>
    <w:basedOn w:val="DefaultParagraphFont"/>
    <w:uiPriority w:val="99"/>
    <w:unhideWhenUsed/>
    <w:rsid w:val="0098147A"/>
    <w:rPr>
      <w:color w:val="0000FF"/>
      <w:u w:val="single"/>
    </w:rPr>
  </w:style>
  <w:style w:type="paragraph" w:styleId="HTMLPreformatted">
    <w:name w:val="HTML Preformatted"/>
    <w:basedOn w:val="Normal"/>
    <w:link w:val="HTMLPreformattedChar"/>
    <w:uiPriority w:val="99"/>
    <w:semiHidden/>
    <w:unhideWhenUsed/>
    <w:rsid w:val="0098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98147A"/>
    <w:rPr>
      <w:rFonts w:ascii="Courier New" w:eastAsia="Times New Roman" w:hAnsi="Courier New" w:cs="Courier New"/>
      <w:sz w:val="20"/>
      <w:szCs w:val="20"/>
      <w:lang w:eastAsia="pt-BR"/>
    </w:rPr>
  </w:style>
  <w:style w:type="table" w:styleId="TableGrid">
    <w:name w:val="Table Grid"/>
    <w:basedOn w:val="TableNormal"/>
    <w:uiPriority w:val="39"/>
    <w:rsid w:val="0049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B447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B544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5449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44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5449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54499"/>
    <w:pPr>
      <w:ind w:left="720"/>
      <w:contextualSpacing/>
    </w:pPr>
  </w:style>
  <w:style w:type="paragraph" w:styleId="Header">
    <w:name w:val="header"/>
    <w:basedOn w:val="Normal"/>
    <w:link w:val="HeaderChar"/>
    <w:uiPriority w:val="99"/>
    <w:unhideWhenUsed/>
    <w:rsid w:val="002876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2876B7"/>
  </w:style>
  <w:style w:type="paragraph" w:styleId="Footer">
    <w:name w:val="footer"/>
    <w:basedOn w:val="Normal"/>
    <w:link w:val="FooterChar"/>
    <w:uiPriority w:val="99"/>
    <w:unhideWhenUsed/>
    <w:rsid w:val="002876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2876B7"/>
  </w:style>
  <w:style w:type="paragraph" w:styleId="FootnoteText">
    <w:name w:val="footnote text"/>
    <w:basedOn w:val="Normal"/>
    <w:link w:val="FootnoteTextChar"/>
    <w:uiPriority w:val="99"/>
    <w:semiHidden/>
    <w:unhideWhenUsed/>
    <w:rsid w:val="00D22B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B9C"/>
    <w:rPr>
      <w:sz w:val="20"/>
      <w:szCs w:val="20"/>
    </w:rPr>
  </w:style>
  <w:style w:type="character" w:styleId="FootnoteReference">
    <w:name w:val="footnote reference"/>
    <w:basedOn w:val="DefaultParagraphFont"/>
    <w:uiPriority w:val="99"/>
    <w:semiHidden/>
    <w:unhideWhenUsed/>
    <w:rsid w:val="00D22B9C"/>
    <w:rPr>
      <w:vertAlign w:val="superscript"/>
    </w:rPr>
  </w:style>
  <w:style w:type="paragraph" w:customStyle="1" w:styleId="marginb3">
    <w:name w:val="marginb3"/>
    <w:basedOn w:val="Normal"/>
    <w:rsid w:val="00E0607B"/>
    <w:pPr>
      <w:spacing w:after="45" w:line="240" w:lineRule="auto"/>
    </w:pPr>
    <w:rPr>
      <w:rFonts w:ascii="Times New Roman" w:eastAsia="Times New Roman" w:hAnsi="Times New Roman" w:cs="Times New Roman"/>
      <w:sz w:val="24"/>
      <w:szCs w:val="24"/>
      <w:lang w:val="de-DE" w:eastAsia="de-DE"/>
    </w:rPr>
  </w:style>
  <w:style w:type="character" w:customStyle="1" w:styleId="longtext">
    <w:name w:val="long_text"/>
    <w:basedOn w:val="DefaultParagraphFont"/>
    <w:rsid w:val="00E0607B"/>
    <w:rPr>
      <w:rFonts w:cs="Times New Roman"/>
    </w:rPr>
  </w:style>
  <w:style w:type="character" w:customStyle="1" w:styleId="hps">
    <w:name w:val="hps"/>
    <w:basedOn w:val="DefaultParagraphFont"/>
    <w:rsid w:val="00E0607B"/>
    <w:rPr>
      <w:rFonts w:cs="Times New Roman"/>
    </w:rPr>
  </w:style>
  <w:style w:type="paragraph" w:styleId="NormalWeb">
    <w:name w:val="Normal (Web)"/>
    <w:basedOn w:val="Normal"/>
    <w:uiPriority w:val="99"/>
    <w:unhideWhenUsed/>
    <w:rsid w:val="00E060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0F6309"/>
    <w:pPr>
      <w:spacing w:after="0" w:line="240" w:lineRule="auto"/>
    </w:pPr>
    <w:rPr>
      <w:rFonts w:ascii="Tahoma" w:hAnsi="Tahoma" w:cs="Tahoma"/>
      <w:sz w:val="16"/>
      <w:szCs w:val="16"/>
    </w:rPr>
  </w:style>
  <w:style w:type="character" w:customStyle="1" w:styleId="BalloonTextChar">
    <w:name w:val="Texto de balão Char"/>
    <w:basedOn w:val="DefaultParagraphFont"/>
    <w:link w:val="BalloonText"/>
    <w:uiPriority w:val="99"/>
    <w:semiHidden/>
    <w:rsid w:val="000F6309"/>
    <w:rPr>
      <w:rFonts w:ascii="Tahoma" w:hAnsi="Tahoma" w:cs="Tahoma"/>
      <w:sz w:val="16"/>
      <w:szCs w:val="16"/>
    </w:rPr>
  </w:style>
  <w:style w:type="character" w:styleId="CommentReference">
    <w:name w:val="annotation reference"/>
    <w:basedOn w:val="DefaultParagraphFont"/>
    <w:uiPriority w:val="99"/>
    <w:semiHidden/>
    <w:unhideWhenUsed/>
    <w:rsid w:val="005D76C2"/>
    <w:rPr>
      <w:sz w:val="16"/>
      <w:szCs w:val="16"/>
    </w:rPr>
  </w:style>
  <w:style w:type="paragraph" w:styleId="CommentText">
    <w:name w:val="annotation text"/>
    <w:basedOn w:val="Normal"/>
    <w:link w:val="CommentTextChar"/>
    <w:uiPriority w:val="99"/>
    <w:semiHidden/>
    <w:unhideWhenUsed/>
    <w:rsid w:val="005D76C2"/>
    <w:pPr>
      <w:spacing w:line="240" w:lineRule="auto"/>
    </w:pPr>
    <w:rPr>
      <w:sz w:val="20"/>
      <w:szCs w:val="20"/>
    </w:rPr>
  </w:style>
  <w:style w:type="character" w:customStyle="1" w:styleId="CommentTextChar">
    <w:name w:val="Texto de comentário Char"/>
    <w:basedOn w:val="DefaultParagraphFont"/>
    <w:link w:val="CommentText"/>
    <w:uiPriority w:val="99"/>
    <w:semiHidden/>
    <w:rsid w:val="005D76C2"/>
    <w:rPr>
      <w:sz w:val="20"/>
      <w:szCs w:val="20"/>
    </w:rPr>
  </w:style>
  <w:style w:type="paragraph" w:styleId="CommentSubject">
    <w:name w:val="annotation subject"/>
    <w:basedOn w:val="CommentText"/>
    <w:next w:val="CommentText"/>
    <w:link w:val="CommentSubjectChar"/>
    <w:uiPriority w:val="99"/>
    <w:semiHidden/>
    <w:unhideWhenUsed/>
    <w:rsid w:val="005D76C2"/>
    <w:rPr>
      <w:b/>
      <w:bCs/>
    </w:rPr>
  </w:style>
  <w:style w:type="character" w:customStyle="1" w:styleId="CommentSubjectChar">
    <w:name w:val="Assunto do comentário Char"/>
    <w:basedOn w:val="CommentTextChar"/>
    <w:link w:val="CommentSubject"/>
    <w:uiPriority w:val="99"/>
    <w:semiHidden/>
    <w:rsid w:val="005D76C2"/>
    <w:rPr>
      <w:b/>
      <w:bCs/>
      <w:sz w:val="20"/>
      <w:szCs w:val="20"/>
    </w:rPr>
  </w:style>
  <w:style w:type="character" w:customStyle="1" w:styleId="shorttext">
    <w:name w:val="short_text"/>
    <w:basedOn w:val="DefaultParagraphFont"/>
    <w:rsid w:val="00A45307"/>
  </w:style>
  <w:style w:type="character" w:styleId="Strong">
    <w:name w:val="Strong"/>
    <w:basedOn w:val="DefaultParagraphFont"/>
    <w:uiPriority w:val="22"/>
    <w:qFormat/>
    <w:rsid w:val="00A45307"/>
    <w:rPr>
      <w:b/>
      <w:bCs/>
    </w:rPr>
  </w:style>
  <w:style w:type="character" w:customStyle="1" w:styleId="notranslate">
    <w:name w:val="notranslate"/>
    <w:basedOn w:val="DefaultParagraphFont"/>
    <w:rsid w:val="00A45307"/>
  </w:style>
</w:styles>
</file>

<file path=word/webSettings.xml><?xml version="1.0" encoding="utf-8"?>
<w:webSettings xmlns:r="http://schemas.openxmlformats.org/officeDocument/2006/relationships" xmlns:w="http://schemas.openxmlformats.org/wordprocessingml/2006/main">
  <w:divs>
    <w:div w:id="269241763">
      <w:bodyDiv w:val="1"/>
      <w:marLeft w:val="0"/>
      <w:marRight w:val="0"/>
      <w:marTop w:val="0"/>
      <w:marBottom w:val="0"/>
      <w:divBdr>
        <w:top w:val="none" w:sz="0" w:space="0" w:color="auto"/>
        <w:left w:val="none" w:sz="0" w:space="0" w:color="auto"/>
        <w:bottom w:val="none" w:sz="0" w:space="0" w:color="auto"/>
        <w:right w:val="none" w:sz="0" w:space="0" w:color="auto"/>
      </w:divBdr>
    </w:div>
    <w:div w:id="586158302">
      <w:bodyDiv w:val="1"/>
      <w:marLeft w:val="0"/>
      <w:marRight w:val="0"/>
      <w:marTop w:val="0"/>
      <w:marBottom w:val="0"/>
      <w:divBdr>
        <w:top w:val="none" w:sz="0" w:space="0" w:color="auto"/>
        <w:left w:val="none" w:sz="0" w:space="0" w:color="auto"/>
        <w:bottom w:val="none" w:sz="0" w:space="0" w:color="auto"/>
        <w:right w:val="none" w:sz="0" w:space="0" w:color="auto"/>
      </w:divBdr>
    </w:div>
    <w:div w:id="902108331">
      <w:bodyDiv w:val="1"/>
      <w:marLeft w:val="0"/>
      <w:marRight w:val="0"/>
      <w:marTop w:val="0"/>
      <w:marBottom w:val="0"/>
      <w:divBdr>
        <w:top w:val="none" w:sz="0" w:space="0" w:color="auto"/>
        <w:left w:val="none" w:sz="0" w:space="0" w:color="auto"/>
        <w:bottom w:val="none" w:sz="0" w:space="0" w:color="auto"/>
        <w:right w:val="none" w:sz="0" w:space="0" w:color="auto"/>
      </w:divBdr>
    </w:div>
    <w:div w:id="1041789075">
      <w:bodyDiv w:val="1"/>
      <w:marLeft w:val="0"/>
      <w:marRight w:val="0"/>
      <w:marTop w:val="0"/>
      <w:marBottom w:val="0"/>
      <w:divBdr>
        <w:top w:val="none" w:sz="0" w:space="0" w:color="auto"/>
        <w:left w:val="none" w:sz="0" w:space="0" w:color="auto"/>
        <w:bottom w:val="none" w:sz="0" w:space="0" w:color="auto"/>
        <w:right w:val="none" w:sz="0" w:space="0" w:color="auto"/>
      </w:divBdr>
      <w:divsChild>
        <w:div w:id="991374863">
          <w:marLeft w:val="547"/>
          <w:marRight w:val="0"/>
          <w:marTop w:val="86"/>
          <w:marBottom w:val="0"/>
          <w:divBdr>
            <w:top w:val="none" w:sz="0" w:space="0" w:color="auto"/>
            <w:left w:val="none" w:sz="0" w:space="0" w:color="auto"/>
            <w:bottom w:val="none" w:sz="0" w:space="0" w:color="auto"/>
            <w:right w:val="none" w:sz="0" w:space="0" w:color="auto"/>
          </w:divBdr>
        </w:div>
        <w:div w:id="197817709">
          <w:marLeft w:val="547"/>
          <w:marRight w:val="0"/>
          <w:marTop w:val="86"/>
          <w:marBottom w:val="0"/>
          <w:divBdr>
            <w:top w:val="none" w:sz="0" w:space="0" w:color="auto"/>
            <w:left w:val="none" w:sz="0" w:space="0" w:color="auto"/>
            <w:bottom w:val="none" w:sz="0" w:space="0" w:color="auto"/>
            <w:right w:val="none" w:sz="0" w:space="0" w:color="auto"/>
          </w:divBdr>
        </w:div>
        <w:div w:id="2018461320">
          <w:marLeft w:val="547"/>
          <w:marRight w:val="0"/>
          <w:marTop w:val="86"/>
          <w:marBottom w:val="0"/>
          <w:divBdr>
            <w:top w:val="none" w:sz="0" w:space="0" w:color="auto"/>
            <w:left w:val="none" w:sz="0" w:space="0" w:color="auto"/>
            <w:bottom w:val="none" w:sz="0" w:space="0" w:color="auto"/>
            <w:right w:val="none" w:sz="0" w:space="0" w:color="auto"/>
          </w:divBdr>
        </w:div>
        <w:div w:id="853617558">
          <w:marLeft w:val="547"/>
          <w:marRight w:val="0"/>
          <w:marTop w:val="86"/>
          <w:marBottom w:val="0"/>
          <w:divBdr>
            <w:top w:val="none" w:sz="0" w:space="0" w:color="auto"/>
            <w:left w:val="none" w:sz="0" w:space="0" w:color="auto"/>
            <w:bottom w:val="none" w:sz="0" w:space="0" w:color="auto"/>
            <w:right w:val="none" w:sz="0" w:space="0" w:color="auto"/>
          </w:divBdr>
        </w:div>
        <w:div w:id="902519622">
          <w:marLeft w:val="547"/>
          <w:marRight w:val="0"/>
          <w:marTop w:val="86"/>
          <w:marBottom w:val="0"/>
          <w:divBdr>
            <w:top w:val="none" w:sz="0" w:space="0" w:color="auto"/>
            <w:left w:val="none" w:sz="0" w:space="0" w:color="auto"/>
            <w:bottom w:val="none" w:sz="0" w:space="0" w:color="auto"/>
            <w:right w:val="none" w:sz="0" w:space="0" w:color="auto"/>
          </w:divBdr>
        </w:div>
        <w:div w:id="609631029">
          <w:marLeft w:val="547"/>
          <w:marRight w:val="0"/>
          <w:marTop w:val="86"/>
          <w:marBottom w:val="0"/>
          <w:divBdr>
            <w:top w:val="none" w:sz="0" w:space="0" w:color="auto"/>
            <w:left w:val="none" w:sz="0" w:space="0" w:color="auto"/>
            <w:bottom w:val="none" w:sz="0" w:space="0" w:color="auto"/>
            <w:right w:val="none" w:sz="0" w:space="0" w:color="auto"/>
          </w:divBdr>
        </w:div>
        <w:div w:id="209731091">
          <w:marLeft w:val="547"/>
          <w:marRight w:val="0"/>
          <w:marTop w:val="86"/>
          <w:marBottom w:val="0"/>
          <w:divBdr>
            <w:top w:val="none" w:sz="0" w:space="0" w:color="auto"/>
            <w:left w:val="none" w:sz="0" w:space="0" w:color="auto"/>
            <w:bottom w:val="none" w:sz="0" w:space="0" w:color="auto"/>
            <w:right w:val="none" w:sz="0" w:space="0" w:color="auto"/>
          </w:divBdr>
        </w:div>
        <w:div w:id="1838879877">
          <w:marLeft w:val="547"/>
          <w:marRight w:val="0"/>
          <w:marTop w:val="86"/>
          <w:marBottom w:val="0"/>
          <w:divBdr>
            <w:top w:val="none" w:sz="0" w:space="0" w:color="auto"/>
            <w:left w:val="none" w:sz="0" w:space="0" w:color="auto"/>
            <w:bottom w:val="none" w:sz="0" w:space="0" w:color="auto"/>
            <w:right w:val="none" w:sz="0" w:space="0" w:color="auto"/>
          </w:divBdr>
        </w:div>
        <w:div w:id="987318235">
          <w:marLeft w:val="547"/>
          <w:marRight w:val="0"/>
          <w:marTop w:val="86"/>
          <w:marBottom w:val="0"/>
          <w:divBdr>
            <w:top w:val="none" w:sz="0" w:space="0" w:color="auto"/>
            <w:left w:val="none" w:sz="0" w:space="0" w:color="auto"/>
            <w:bottom w:val="none" w:sz="0" w:space="0" w:color="auto"/>
            <w:right w:val="none" w:sz="0" w:space="0" w:color="auto"/>
          </w:divBdr>
        </w:div>
        <w:div w:id="976761803">
          <w:marLeft w:val="547"/>
          <w:marRight w:val="0"/>
          <w:marTop w:val="86"/>
          <w:marBottom w:val="0"/>
          <w:divBdr>
            <w:top w:val="none" w:sz="0" w:space="0" w:color="auto"/>
            <w:left w:val="none" w:sz="0" w:space="0" w:color="auto"/>
            <w:bottom w:val="none" w:sz="0" w:space="0" w:color="auto"/>
            <w:right w:val="none" w:sz="0" w:space="0" w:color="auto"/>
          </w:divBdr>
        </w:div>
        <w:div w:id="460878961">
          <w:marLeft w:val="547"/>
          <w:marRight w:val="0"/>
          <w:marTop w:val="86"/>
          <w:marBottom w:val="0"/>
          <w:divBdr>
            <w:top w:val="none" w:sz="0" w:space="0" w:color="auto"/>
            <w:left w:val="none" w:sz="0" w:space="0" w:color="auto"/>
            <w:bottom w:val="none" w:sz="0" w:space="0" w:color="auto"/>
            <w:right w:val="none" w:sz="0" w:space="0" w:color="auto"/>
          </w:divBdr>
        </w:div>
        <w:div w:id="1244101823">
          <w:marLeft w:val="547"/>
          <w:marRight w:val="0"/>
          <w:marTop w:val="86"/>
          <w:marBottom w:val="0"/>
          <w:divBdr>
            <w:top w:val="none" w:sz="0" w:space="0" w:color="auto"/>
            <w:left w:val="none" w:sz="0" w:space="0" w:color="auto"/>
            <w:bottom w:val="none" w:sz="0" w:space="0" w:color="auto"/>
            <w:right w:val="none" w:sz="0" w:space="0" w:color="auto"/>
          </w:divBdr>
        </w:div>
        <w:div w:id="1720397888">
          <w:marLeft w:val="547"/>
          <w:marRight w:val="0"/>
          <w:marTop w:val="86"/>
          <w:marBottom w:val="0"/>
          <w:divBdr>
            <w:top w:val="none" w:sz="0" w:space="0" w:color="auto"/>
            <w:left w:val="none" w:sz="0" w:space="0" w:color="auto"/>
            <w:bottom w:val="none" w:sz="0" w:space="0" w:color="auto"/>
            <w:right w:val="none" w:sz="0" w:space="0" w:color="auto"/>
          </w:divBdr>
        </w:div>
        <w:div w:id="254830566">
          <w:marLeft w:val="547"/>
          <w:marRight w:val="0"/>
          <w:marTop w:val="86"/>
          <w:marBottom w:val="0"/>
          <w:divBdr>
            <w:top w:val="none" w:sz="0" w:space="0" w:color="auto"/>
            <w:left w:val="none" w:sz="0" w:space="0" w:color="auto"/>
            <w:bottom w:val="none" w:sz="0" w:space="0" w:color="auto"/>
            <w:right w:val="none" w:sz="0" w:space="0" w:color="auto"/>
          </w:divBdr>
        </w:div>
        <w:div w:id="419836257">
          <w:marLeft w:val="547"/>
          <w:marRight w:val="0"/>
          <w:marTop w:val="86"/>
          <w:marBottom w:val="0"/>
          <w:divBdr>
            <w:top w:val="none" w:sz="0" w:space="0" w:color="auto"/>
            <w:left w:val="none" w:sz="0" w:space="0" w:color="auto"/>
            <w:bottom w:val="none" w:sz="0" w:space="0" w:color="auto"/>
            <w:right w:val="none" w:sz="0" w:space="0" w:color="auto"/>
          </w:divBdr>
        </w:div>
        <w:div w:id="57284664">
          <w:marLeft w:val="547"/>
          <w:marRight w:val="0"/>
          <w:marTop w:val="86"/>
          <w:marBottom w:val="0"/>
          <w:divBdr>
            <w:top w:val="none" w:sz="0" w:space="0" w:color="auto"/>
            <w:left w:val="none" w:sz="0" w:space="0" w:color="auto"/>
            <w:bottom w:val="none" w:sz="0" w:space="0" w:color="auto"/>
            <w:right w:val="none" w:sz="0" w:space="0" w:color="auto"/>
          </w:divBdr>
        </w:div>
      </w:divsChild>
    </w:div>
    <w:div w:id="1413549659">
      <w:bodyDiv w:val="1"/>
      <w:marLeft w:val="0"/>
      <w:marRight w:val="0"/>
      <w:marTop w:val="0"/>
      <w:marBottom w:val="0"/>
      <w:divBdr>
        <w:top w:val="none" w:sz="0" w:space="0" w:color="auto"/>
        <w:left w:val="none" w:sz="0" w:space="0" w:color="auto"/>
        <w:bottom w:val="none" w:sz="0" w:space="0" w:color="auto"/>
        <w:right w:val="none" w:sz="0" w:space="0" w:color="auto"/>
      </w:divBdr>
    </w:div>
    <w:div w:id="1656490292">
      <w:bodyDiv w:val="1"/>
      <w:marLeft w:val="0"/>
      <w:marRight w:val="0"/>
      <w:marTop w:val="0"/>
      <w:marBottom w:val="0"/>
      <w:divBdr>
        <w:top w:val="none" w:sz="0" w:space="0" w:color="auto"/>
        <w:left w:val="none" w:sz="0" w:space="0" w:color="auto"/>
        <w:bottom w:val="none" w:sz="0" w:space="0" w:color="auto"/>
        <w:right w:val="none" w:sz="0" w:space="0" w:color="auto"/>
      </w:divBdr>
    </w:div>
    <w:div w:id="1976326846">
      <w:bodyDiv w:val="1"/>
      <w:marLeft w:val="0"/>
      <w:marRight w:val="0"/>
      <w:marTop w:val="0"/>
      <w:marBottom w:val="0"/>
      <w:divBdr>
        <w:top w:val="none" w:sz="0" w:space="0" w:color="auto"/>
        <w:left w:val="none" w:sz="0" w:space="0" w:color="auto"/>
        <w:bottom w:val="none" w:sz="0" w:space="0" w:color="auto"/>
        <w:right w:val="none" w:sz="0" w:space="0" w:color="auto"/>
      </w:divBdr>
      <w:divsChild>
        <w:div w:id="1168791956">
          <w:marLeft w:val="0"/>
          <w:marRight w:val="0"/>
          <w:marTop w:val="0"/>
          <w:marBottom w:val="0"/>
          <w:divBdr>
            <w:top w:val="none" w:sz="0" w:space="0" w:color="auto"/>
            <w:left w:val="none" w:sz="0" w:space="0" w:color="auto"/>
            <w:bottom w:val="none" w:sz="0" w:space="0" w:color="auto"/>
            <w:right w:val="none" w:sz="0" w:space="0" w:color="auto"/>
          </w:divBdr>
        </w:div>
        <w:div w:id="501042106">
          <w:marLeft w:val="0"/>
          <w:marRight w:val="0"/>
          <w:marTop w:val="0"/>
          <w:marBottom w:val="0"/>
          <w:divBdr>
            <w:top w:val="none" w:sz="0" w:space="0" w:color="auto"/>
            <w:left w:val="none" w:sz="0" w:space="0" w:color="auto"/>
            <w:bottom w:val="none" w:sz="0" w:space="0" w:color="auto"/>
            <w:right w:val="none" w:sz="0" w:space="0" w:color="auto"/>
          </w:divBdr>
        </w:div>
        <w:div w:id="1194147749">
          <w:marLeft w:val="0"/>
          <w:marRight w:val="0"/>
          <w:marTop w:val="0"/>
          <w:marBottom w:val="0"/>
          <w:divBdr>
            <w:top w:val="none" w:sz="0" w:space="0" w:color="auto"/>
            <w:left w:val="none" w:sz="0" w:space="0" w:color="auto"/>
            <w:bottom w:val="none" w:sz="0" w:space="0" w:color="auto"/>
            <w:right w:val="none" w:sz="0" w:space="0" w:color="auto"/>
          </w:divBdr>
        </w:div>
        <w:div w:id="815995363">
          <w:marLeft w:val="0"/>
          <w:marRight w:val="0"/>
          <w:marTop w:val="0"/>
          <w:marBottom w:val="0"/>
          <w:divBdr>
            <w:top w:val="none" w:sz="0" w:space="0" w:color="auto"/>
            <w:left w:val="none" w:sz="0" w:space="0" w:color="auto"/>
            <w:bottom w:val="none" w:sz="0" w:space="0" w:color="auto"/>
            <w:right w:val="none" w:sz="0" w:space="0" w:color="auto"/>
          </w:divBdr>
        </w:div>
        <w:div w:id="575045037">
          <w:marLeft w:val="0"/>
          <w:marRight w:val="0"/>
          <w:marTop w:val="0"/>
          <w:marBottom w:val="0"/>
          <w:divBdr>
            <w:top w:val="none" w:sz="0" w:space="0" w:color="auto"/>
            <w:left w:val="none" w:sz="0" w:space="0" w:color="auto"/>
            <w:bottom w:val="none" w:sz="0" w:space="0" w:color="auto"/>
            <w:right w:val="none" w:sz="0" w:space="0" w:color="auto"/>
          </w:divBdr>
        </w:div>
        <w:div w:id="153500383">
          <w:marLeft w:val="0"/>
          <w:marRight w:val="0"/>
          <w:marTop w:val="0"/>
          <w:marBottom w:val="0"/>
          <w:divBdr>
            <w:top w:val="none" w:sz="0" w:space="0" w:color="auto"/>
            <w:left w:val="none" w:sz="0" w:space="0" w:color="auto"/>
            <w:bottom w:val="none" w:sz="0" w:space="0" w:color="auto"/>
            <w:right w:val="none" w:sz="0" w:space="0" w:color="auto"/>
          </w:divBdr>
        </w:div>
        <w:div w:id="187254848">
          <w:marLeft w:val="0"/>
          <w:marRight w:val="0"/>
          <w:marTop w:val="0"/>
          <w:marBottom w:val="0"/>
          <w:divBdr>
            <w:top w:val="none" w:sz="0" w:space="0" w:color="auto"/>
            <w:left w:val="none" w:sz="0" w:space="0" w:color="auto"/>
            <w:bottom w:val="none" w:sz="0" w:space="0" w:color="auto"/>
            <w:right w:val="none" w:sz="0" w:space="0" w:color="auto"/>
          </w:divBdr>
        </w:div>
        <w:div w:id="1374503570">
          <w:marLeft w:val="0"/>
          <w:marRight w:val="0"/>
          <w:marTop w:val="0"/>
          <w:marBottom w:val="0"/>
          <w:divBdr>
            <w:top w:val="none" w:sz="0" w:space="0" w:color="auto"/>
            <w:left w:val="none" w:sz="0" w:space="0" w:color="auto"/>
            <w:bottom w:val="none" w:sz="0" w:space="0" w:color="auto"/>
            <w:right w:val="none" w:sz="0" w:space="0" w:color="auto"/>
          </w:divBdr>
        </w:div>
        <w:div w:id="2028364048">
          <w:marLeft w:val="0"/>
          <w:marRight w:val="0"/>
          <w:marTop w:val="0"/>
          <w:marBottom w:val="0"/>
          <w:divBdr>
            <w:top w:val="none" w:sz="0" w:space="0" w:color="auto"/>
            <w:left w:val="none" w:sz="0" w:space="0" w:color="auto"/>
            <w:bottom w:val="none" w:sz="0" w:space="0" w:color="auto"/>
            <w:right w:val="none" w:sz="0" w:space="0" w:color="auto"/>
          </w:divBdr>
        </w:div>
        <w:div w:id="1229075448">
          <w:marLeft w:val="0"/>
          <w:marRight w:val="0"/>
          <w:marTop w:val="0"/>
          <w:marBottom w:val="0"/>
          <w:divBdr>
            <w:top w:val="none" w:sz="0" w:space="0" w:color="auto"/>
            <w:left w:val="none" w:sz="0" w:space="0" w:color="auto"/>
            <w:bottom w:val="none" w:sz="0" w:space="0" w:color="auto"/>
            <w:right w:val="none" w:sz="0" w:space="0" w:color="auto"/>
          </w:divBdr>
        </w:div>
        <w:div w:id="941300630">
          <w:marLeft w:val="0"/>
          <w:marRight w:val="0"/>
          <w:marTop w:val="0"/>
          <w:marBottom w:val="0"/>
          <w:divBdr>
            <w:top w:val="none" w:sz="0" w:space="0" w:color="auto"/>
            <w:left w:val="none" w:sz="0" w:space="0" w:color="auto"/>
            <w:bottom w:val="none" w:sz="0" w:space="0" w:color="auto"/>
            <w:right w:val="none" w:sz="0" w:space="0" w:color="auto"/>
          </w:divBdr>
        </w:div>
        <w:div w:id="1800299147">
          <w:marLeft w:val="0"/>
          <w:marRight w:val="0"/>
          <w:marTop w:val="0"/>
          <w:marBottom w:val="0"/>
          <w:divBdr>
            <w:top w:val="none" w:sz="0" w:space="0" w:color="auto"/>
            <w:left w:val="none" w:sz="0" w:space="0" w:color="auto"/>
            <w:bottom w:val="none" w:sz="0" w:space="0" w:color="auto"/>
            <w:right w:val="none" w:sz="0" w:space="0" w:color="auto"/>
          </w:divBdr>
        </w:div>
        <w:div w:id="571039906">
          <w:marLeft w:val="0"/>
          <w:marRight w:val="0"/>
          <w:marTop w:val="0"/>
          <w:marBottom w:val="0"/>
          <w:divBdr>
            <w:top w:val="none" w:sz="0" w:space="0" w:color="auto"/>
            <w:left w:val="none" w:sz="0" w:space="0" w:color="auto"/>
            <w:bottom w:val="none" w:sz="0" w:space="0" w:color="auto"/>
            <w:right w:val="none" w:sz="0" w:space="0" w:color="auto"/>
          </w:divBdr>
        </w:div>
        <w:div w:id="1443065190">
          <w:marLeft w:val="0"/>
          <w:marRight w:val="0"/>
          <w:marTop w:val="0"/>
          <w:marBottom w:val="0"/>
          <w:divBdr>
            <w:top w:val="none" w:sz="0" w:space="0" w:color="auto"/>
            <w:left w:val="none" w:sz="0" w:space="0" w:color="auto"/>
            <w:bottom w:val="none" w:sz="0" w:space="0" w:color="auto"/>
            <w:right w:val="none" w:sz="0" w:space="0" w:color="auto"/>
          </w:divBdr>
        </w:div>
        <w:div w:id="236257504">
          <w:marLeft w:val="0"/>
          <w:marRight w:val="0"/>
          <w:marTop w:val="0"/>
          <w:marBottom w:val="0"/>
          <w:divBdr>
            <w:top w:val="none" w:sz="0" w:space="0" w:color="auto"/>
            <w:left w:val="none" w:sz="0" w:space="0" w:color="auto"/>
            <w:bottom w:val="none" w:sz="0" w:space="0" w:color="auto"/>
            <w:right w:val="none" w:sz="0" w:space="0" w:color="auto"/>
          </w:divBdr>
        </w:div>
        <w:div w:id="127011267">
          <w:marLeft w:val="0"/>
          <w:marRight w:val="0"/>
          <w:marTop w:val="0"/>
          <w:marBottom w:val="0"/>
          <w:divBdr>
            <w:top w:val="none" w:sz="0" w:space="0" w:color="auto"/>
            <w:left w:val="none" w:sz="0" w:space="0" w:color="auto"/>
            <w:bottom w:val="none" w:sz="0" w:space="0" w:color="auto"/>
            <w:right w:val="none" w:sz="0" w:space="0" w:color="auto"/>
          </w:divBdr>
        </w:div>
        <w:div w:id="342560605">
          <w:marLeft w:val="0"/>
          <w:marRight w:val="0"/>
          <w:marTop w:val="0"/>
          <w:marBottom w:val="0"/>
          <w:divBdr>
            <w:top w:val="none" w:sz="0" w:space="0" w:color="auto"/>
            <w:left w:val="none" w:sz="0" w:space="0" w:color="auto"/>
            <w:bottom w:val="none" w:sz="0" w:space="0" w:color="auto"/>
            <w:right w:val="none" w:sz="0" w:space="0" w:color="auto"/>
          </w:divBdr>
        </w:div>
      </w:divsChild>
    </w:div>
    <w:div w:id="21126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ev.ufscar.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google.com.br/citations?user=AG2Y4LsAAAAJ&amp;hl=pt-B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researcherid.com/rid/J-6817-2015" TargetMode="External"/><Relationship Id="rId4" Type="http://schemas.openxmlformats.org/officeDocument/2006/relationships/settings" Target="settings.xml"/><Relationship Id="rId9" Type="http://schemas.openxmlformats.org/officeDocument/2006/relationships/hyperlink" Target="https://groups.google.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0C82-A2DA-417C-8EB7-15573F3F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4622</Words>
  <Characters>24959</Characters>
  <Application>Microsoft Office Word</Application>
  <DocSecurity>0</DocSecurity>
  <Lines>207</Lines>
  <Paragraphs>59</Paragraphs>
  <ScaleCrop>false</ScaleCrop>
  <HeadingPairs>
    <vt:vector size="10" baseType="variant">
      <vt:variant>
        <vt:lpstr>Título</vt:lpstr>
      </vt:variant>
      <vt:variant>
        <vt:i4>1</vt:i4>
      </vt:variant>
      <vt:variant>
        <vt:lpstr>Títulos</vt:lpstr>
      </vt:variant>
      <vt:variant>
        <vt:i4>11</vt:i4>
      </vt:variant>
      <vt:variant>
        <vt:lpstr>Title</vt:lpstr>
      </vt:variant>
      <vt:variant>
        <vt:i4>1</vt:i4>
      </vt:variant>
      <vt:variant>
        <vt:lpstr>Titel</vt:lpstr>
      </vt:variant>
      <vt:variant>
        <vt:i4>1</vt:i4>
      </vt:variant>
      <vt:variant>
        <vt:lpstr>Überschriften</vt:lpstr>
      </vt:variant>
      <vt:variant>
        <vt:i4>10</vt:i4>
      </vt:variant>
    </vt:vector>
  </HeadingPairs>
  <TitlesOfParts>
    <vt:vector size="24" baseType="lpstr">
      <vt:lpstr/>
      <vt:lpstr>Center for Research Technology and Education in Vitreous Materials (CeRTEV)</vt:lpstr>
      <vt:lpstr>RIDC Identification (Max. 1 page)</vt:lpstr>
      <vt:lpstr>Center for Research Technology and Education in Vitreous Materials (CeRTEV)www.c</vt:lpstr>
      <vt:lpstr>2- Executive summary (Max. 4 pages) </vt:lpstr>
      <vt:lpstr>3- List of innovation and transfer activities with a brief description of each (</vt:lpstr>
      <vt:lpstr>4- List of dissemination activities with a brief description of each (Max. 2 pag</vt:lpstr>
      <vt:lpstr>OVERVIEW</vt:lpstr>
      <vt:lpstr>Group A: </vt:lpstr>
      <vt:lpstr>Group b: </vt:lpstr>
      <vt:lpstr>5- List of additional funding sources except from FAPESP - </vt:lpstr>
      <vt:lpstr>6- Publications / citations URL </vt:lpstr>
      <vt:lpstr/>
      <vt:lpstr/>
      <vt:lpstr/>
      <vt:lpstr>1- RIDC Identification (Max. 1 page)</vt:lpstr>
      <vt:lpstr>2- Executive summary (Max. 4 pages) </vt:lpstr>
      <vt:lpstr>3- List of innovation and transfer activities with a brief description of each (</vt:lpstr>
      <vt:lpstr>4- List of dissemination activities with a brief description of each (Max. 2 pag</vt:lpstr>
      <vt:lpstr>OVERVIEW</vt:lpstr>
      <vt:lpstr>Group A: </vt:lpstr>
      <vt:lpstr>Group b: </vt:lpstr>
      <vt:lpstr>5- List of additional funding sources except from FAPESP </vt:lpstr>
      <vt:lpstr>6- Publications / citations URL </vt:lpstr>
    </vt:vector>
  </TitlesOfParts>
  <Company>HP</Company>
  <LinksUpToDate>false</LinksUpToDate>
  <CharactersWithSpaces>29522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Marcondes César Júnior</dc:creator>
  <cp:lastModifiedBy>user1</cp:lastModifiedBy>
  <cp:revision>7</cp:revision>
  <cp:lastPrinted>2015-08-27T14:54:00Z</cp:lastPrinted>
  <dcterms:created xsi:type="dcterms:W3CDTF">2015-08-31T18:20:00Z</dcterms:created>
  <dcterms:modified xsi:type="dcterms:W3CDTF">2015-09-01T10:41:00Z</dcterms:modified>
</cp:coreProperties>
</file>